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E" w:rsidRPr="00DE15FC" w:rsidRDefault="00F2491E" w:rsidP="00F2491E">
      <w:pPr>
        <w:spacing w:line="256" w:lineRule="auto"/>
        <w:ind w:left="-567"/>
        <w:jc w:val="right"/>
        <w:rPr>
          <w:rFonts w:ascii="Times New Roman CYR" w:eastAsia="Calibri" w:hAnsi="Times New Roman CYR"/>
          <w:color w:val="000000" w:themeColor="text1"/>
          <w:szCs w:val="24"/>
        </w:rPr>
      </w:pPr>
      <w:bookmarkStart w:id="0" w:name="_Toc486876349"/>
      <w:bookmarkStart w:id="1" w:name="_Toc487128966"/>
      <w:r w:rsidRPr="00DE15FC">
        <w:rPr>
          <w:rFonts w:ascii="Times New Roman CYR" w:eastAsia="Calibri" w:hAnsi="Times New Roman CYR"/>
          <w:color w:val="000000" w:themeColor="text1"/>
          <w:szCs w:val="24"/>
        </w:rPr>
        <w:t>Федеральное государственное бюджетное образовательное учреждение высшего образования</w:t>
      </w:r>
    </w:p>
    <w:p w:rsidR="00F2491E" w:rsidRPr="00DE15FC" w:rsidRDefault="00F2491E" w:rsidP="00F2491E">
      <w:pPr>
        <w:spacing w:line="256" w:lineRule="auto"/>
        <w:jc w:val="center"/>
        <w:rPr>
          <w:rFonts w:ascii="Times New Roman CYR" w:eastAsia="Calibri" w:hAnsi="Times New Roman CYR"/>
          <w:b/>
          <w:color w:val="000000" w:themeColor="text1"/>
          <w:szCs w:val="24"/>
        </w:rPr>
      </w:pPr>
      <w:r w:rsidRPr="00DE15FC">
        <w:rPr>
          <w:rFonts w:ascii="Times New Roman CYR" w:eastAsia="Calibri" w:hAnsi="Times New Roman CYR"/>
          <w:b/>
          <w:color w:val="000000" w:themeColor="text1"/>
          <w:szCs w:val="24"/>
        </w:rPr>
        <w:t>РОССИЙСКАЯ АКАДЕМИЯ</w:t>
      </w:r>
    </w:p>
    <w:p w:rsidR="00F2491E" w:rsidRPr="00DE15FC" w:rsidRDefault="00F2491E" w:rsidP="00F2491E">
      <w:pPr>
        <w:spacing w:line="256" w:lineRule="auto"/>
        <w:jc w:val="center"/>
        <w:rPr>
          <w:rFonts w:ascii="Times New Roman CYR" w:eastAsia="Calibri" w:hAnsi="Times New Roman CYR"/>
          <w:b/>
          <w:color w:val="000000" w:themeColor="text1"/>
          <w:szCs w:val="24"/>
        </w:rPr>
      </w:pPr>
      <w:r w:rsidRPr="00DE15FC">
        <w:rPr>
          <w:rFonts w:ascii="Times New Roman CYR" w:eastAsia="Calibri" w:hAnsi="Times New Roman CYR"/>
          <w:b/>
          <w:color w:val="000000" w:themeColor="text1"/>
          <w:szCs w:val="24"/>
        </w:rPr>
        <w:t>НАРОДНОГО ХОЗЯЙСТВА и ГОСУДАРСТВЕННОЙ СЛУЖБЫ</w:t>
      </w:r>
    </w:p>
    <w:p w:rsidR="00F2491E" w:rsidRPr="00DE15FC" w:rsidRDefault="00F2491E" w:rsidP="00F2491E">
      <w:pPr>
        <w:spacing w:line="256" w:lineRule="auto"/>
        <w:jc w:val="center"/>
        <w:rPr>
          <w:rFonts w:ascii="Times New Roman CYR" w:eastAsia="Calibri" w:hAnsi="Times New Roman CYR"/>
          <w:b/>
          <w:color w:val="000000" w:themeColor="text1"/>
          <w:szCs w:val="24"/>
        </w:rPr>
      </w:pPr>
      <w:r w:rsidRPr="00DE15FC">
        <w:rPr>
          <w:rFonts w:ascii="Times New Roman CYR" w:eastAsia="Calibri" w:hAnsi="Times New Roman CYR"/>
          <w:b/>
          <w:color w:val="000000" w:themeColor="text1"/>
          <w:szCs w:val="24"/>
        </w:rPr>
        <w:t xml:space="preserve"> при ПРЕЗИДЕНТЕ РОССИЙСКОЙ ФЕДЕРАЦИИ</w:t>
      </w:r>
    </w:p>
    <w:p w:rsidR="00F2491E" w:rsidRPr="00DE15FC" w:rsidRDefault="00F2491E" w:rsidP="00F2491E">
      <w:pPr>
        <w:spacing w:line="256" w:lineRule="auto"/>
        <w:jc w:val="center"/>
        <w:rPr>
          <w:rFonts w:ascii="Times New Roman CYR" w:eastAsia="Calibri" w:hAnsi="Times New Roman CYR"/>
          <w:color w:val="000000" w:themeColor="text1"/>
          <w:szCs w:val="24"/>
        </w:rPr>
      </w:pPr>
    </w:p>
    <w:p w:rsidR="00226F65" w:rsidRDefault="00226F65" w:rsidP="00226F65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 xml:space="preserve">Северо-Западный институт управления </w:t>
      </w:r>
    </w:p>
    <w:p w:rsidR="00226F65" w:rsidRDefault="00226F65" w:rsidP="00226F65">
      <w:pPr>
        <w:jc w:val="center"/>
        <w:rPr>
          <w:rFonts w:ascii="Times New Roman CYR" w:hAnsi="Times New Roman CYR"/>
          <w:b/>
          <w:color w:val="111111"/>
          <w:spacing w:val="26"/>
        </w:rPr>
      </w:pPr>
      <w:r>
        <w:rPr>
          <w:rFonts w:ascii="Times New Roman CYR" w:hAnsi="Times New Roman CYR"/>
          <w:b/>
          <w:color w:val="111111"/>
          <w:spacing w:val="26"/>
        </w:rPr>
        <w:t>Факультет среднего профессионального образования</w:t>
      </w:r>
    </w:p>
    <w:p w:rsidR="00F2491E" w:rsidRPr="00DE15FC" w:rsidRDefault="00F2491E" w:rsidP="00F2491E">
      <w:pPr>
        <w:tabs>
          <w:tab w:val="left" w:pos="9923"/>
        </w:tabs>
        <w:spacing w:line="256" w:lineRule="auto"/>
        <w:jc w:val="center"/>
        <w:rPr>
          <w:rFonts w:eastAsia="MS Mincho"/>
          <w:color w:val="000000" w:themeColor="text1"/>
          <w:sz w:val="28"/>
          <w:szCs w:val="28"/>
        </w:rPr>
      </w:pPr>
      <w:r w:rsidRPr="00DE15FC">
        <w:rPr>
          <w:rFonts w:ascii="Arial Narrow" w:eastAsia="Calibri" w:hAnsi="Arial Narrow"/>
          <w:color w:val="000000" w:themeColor="text1"/>
          <w:sz w:val="16"/>
          <w:szCs w:val="16"/>
          <w:u w:val="double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2491E" w:rsidRPr="00DE15FC" w:rsidRDefault="00F2491E" w:rsidP="00F2491E">
      <w:pPr>
        <w:ind w:left="-709"/>
        <w:rPr>
          <w:rFonts w:eastAsia="MS Mincho"/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709"/>
        <w:rPr>
          <w:color w:val="000000" w:themeColor="text1"/>
          <w:szCs w:val="24"/>
        </w:rPr>
      </w:pPr>
    </w:p>
    <w:p w:rsidR="00F2491E" w:rsidRPr="00DE15FC" w:rsidRDefault="00F2491E" w:rsidP="00F2491E">
      <w:pPr>
        <w:ind w:left="-709"/>
        <w:rPr>
          <w:color w:val="000000" w:themeColor="text1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4680"/>
      </w:tblGrid>
      <w:tr w:rsidR="00F2491E" w:rsidRPr="00DE15FC" w:rsidTr="00B234F9">
        <w:trPr>
          <w:jc w:val="center"/>
        </w:trPr>
        <w:tc>
          <w:tcPr>
            <w:tcW w:w="5566" w:type="dxa"/>
            <w:shd w:val="clear" w:color="auto" w:fill="auto"/>
          </w:tcPr>
          <w:p w:rsidR="00F2491E" w:rsidRPr="00DE15FC" w:rsidRDefault="00F2491E" w:rsidP="00B234F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14" w:type="dxa"/>
            <w:shd w:val="clear" w:color="auto" w:fill="auto"/>
          </w:tcPr>
          <w:p w:rsidR="00F2491E" w:rsidRPr="00DE15FC" w:rsidRDefault="00F2491E" w:rsidP="00B234F9">
            <w:pPr>
              <w:rPr>
                <w:color w:val="000000" w:themeColor="text1"/>
                <w:sz w:val="26"/>
                <w:szCs w:val="26"/>
              </w:rPr>
            </w:pPr>
            <w:r w:rsidRPr="00DE15F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2491E" w:rsidRPr="00DE15FC" w:rsidRDefault="00F2491E" w:rsidP="00B234F9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F2491E" w:rsidRPr="00DE15FC" w:rsidRDefault="00F2491E" w:rsidP="00F2491E">
      <w:pPr>
        <w:ind w:left="-709"/>
        <w:jc w:val="right"/>
        <w:rPr>
          <w:noProof/>
          <w:color w:val="000000" w:themeColor="text1"/>
        </w:rPr>
      </w:pPr>
    </w:p>
    <w:p w:rsidR="00F2491E" w:rsidRPr="00DE15FC" w:rsidRDefault="00F2491E" w:rsidP="00F2491E">
      <w:pPr>
        <w:ind w:left="-709"/>
        <w:jc w:val="right"/>
        <w:rPr>
          <w:color w:val="000000" w:themeColor="text1"/>
          <w:szCs w:val="24"/>
        </w:rPr>
      </w:pPr>
    </w:p>
    <w:p w:rsidR="00F2491E" w:rsidRPr="00DE15FC" w:rsidRDefault="00F2491E" w:rsidP="00F2491E">
      <w:pPr>
        <w:ind w:left="-709"/>
        <w:rPr>
          <w:color w:val="000000" w:themeColor="text1"/>
          <w:szCs w:val="24"/>
        </w:rPr>
      </w:pPr>
    </w:p>
    <w:p w:rsidR="00F2491E" w:rsidRPr="00173E0C" w:rsidRDefault="00F2491E" w:rsidP="00F2491E">
      <w:pPr>
        <w:ind w:left="-567"/>
        <w:jc w:val="center"/>
        <w:rPr>
          <w:b/>
          <w:color w:val="000000" w:themeColor="text1"/>
          <w:sz w:val="28"/>
          <w:szCs w:val="28"/>
        </w:rPr>
      </w:pPr>
      <w:r w:rsidRPr="00173E0C">
        <w:rPr>
          <w:b/>
          <w:color w:val="000000" w:themeColor="text1"/>
          <w:sz w:val="28"/>
          <w:szCs w:val="28"/>
        </w:rPr>
        <w:t>РАБОЧАЯ ПРОГРАММА</w:t>
      </w:r>
    </w:p>
    <w:p w:rsidR="00F2491E" w:rsidRPr="00173E0C" w:rsidRDefault="00F2491E" w:rsidP="00F2491E">
      <w:pPr>
        <w:ind w:left="-567"/>
        <w:jc w:val="center"/>
        <w:rPr>
          <w:b/>
          <w:color w:val="000000" w:themeColor="text1"/>
          <w:sz w:val="28"/>
          <w:szCs w:val="28"/>
        </w:rPr>
      </w:pPr>
    </w:p>
    <w:p w:rsidR="00F2491E" w:rsidRPr="00173E0C" w:rsidRDefault="00F2491E" w:rsidP="00F2491E">
      <w:pPr>
        <w:ind w:left="-567"/>
        <w:jc w:val="center"/>
        <w:rPr>
          <w:rFonts w:eastAsia="SimSun"/>
          <w:color w:val="000000" w:themeColor="text1"/>
          <w:sz w:val="28"/>
          <w:szCs w:val="28"/>
          <w:lang w:eastAsia="zh-CN"/>
        </w:rPr>
      </w:pPr>
      <w:r w:rsidRPr="00173E0C">
        <w:rPr>
          <w:rFonts w:eastAsia="SimSun"/>
          <w:color w:val="000000" w:themeColor="text1"/>
          <w:sz w:val="28"/>
          <w:szCs w:val="28"/>
          <w:lang w:eastAsia="zh-CN"/>
        </w:rPr>
        <w:t>учебной дисциплины</w:t>
      </w:r>
    </w:p>
    <w:p w:rsidR="00F2491E" w:rsidRPr="00173E0C" w:rsidRDefault="00F2491E" w:rsidP="00F2491E">
      <w:pPr>
        <w:ind w:left="-567"/>
        <w:jc w:val="center"/>
        <w:rPr>
          <w:rFonts w:eastAsia="SimSun"/>
          <w:color w:val="000000" w:themeColor="text1"/>
          <w:sz w:val="28"/>
          <w:szCs w:val="28"/>
          <w:lang w:eastAsia="zh-CN"/>
        </w:rPr>
      </w:pPr>
    </w:p>
    <w:p w:rsidR="00F2491E" w:rsidRPr="00173E0C" w:rsidRDefault="00F2491E" w:rsidP="00F2491E">
      <w:pPr>
        <w:ind w:left="-567"/>
        <w:jc w:val="center"/>
        <w:rPr>
          <w:rFonts w:eastAsia="SimSun"/>
          <w:color w:val="000000" w:themeColor="text1"/>
          <w:sz w:val="28"/>
          <w:szCs w:val="28"/>
          <w:lang w:eastAsia="zh-CN"/>
        </w:rPr>
      </w:pPr>
      <w:r w:rsidRPr="00173E0C">
        <w:rPr>
          <w:rFonts w:eastAsia="SimSun"/>
          <w:color w:val="000000" w:themeColor="text1"/>
          <w:sz w:val="28"/>
          <w:szCs w:val="28"/>
          <w:lang w:eastAsia="zh-CN"/>
        </w:rPr>
        <w:t>ОП.03 Правовое и документационное обеспечение</w:t>
      </w: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r w:rsidRPr="00173E0C">
        <w:rPr>
          <w:rFonts w:eastAsia="SimSun"/>
          <w:color w:val="000000" w:themeColor="text1"/>
          <w:sz w:val="28"/>
          <w:szCs w:val="28"/>
          <w:lang w:eastAsia="zh-CN"/>
        </w:rPr>
        <w:t>профессиональной деятельности</w:t>
      </w:r>
    </w:p>
    <w:p w:rsidR="00F2491E" w:rsidRPr="00173E0C" w:rsidRDefault="00F2491E" w:rsidP="00F2491E">
      <w:pPr>
        <w:ind w:left="-567"/>
        <w:rPr>
          <w:i/>
          <w:color w:val="000000" w:themeColor="text1"/>
          <w:sz w:val="28"/>
          <w:szCs w:val="28"/>
          <w:u w:val="single"/>
        </w:rPr>
      </w:pP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r w:rsidRPr="00173E0C">
        <w:rPr>
          <w:color w:val="000000" w:themeColor="text1"/>
          <w:sz w:val="28"/>
          <w:szCs w:val="28"/>
        </w:rPr>
        <w:t>специальность</w:t>
      </w: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r w:rsidRPr="00173E0C">
        <w:rPr>
          <w:color w:val="000000" w:themeColor="text1"/>
          <w:sz w:val="28"/>
          <w:szCs w:val="28"/>
        </w:rPr>
        <w:t>Специальность 43.02.14 «Гостиничное дело»</w:t>
      </w: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r w:rsidRPr="00173E0C">
        <w:rPr>
          <w:color w:val="000000" w:themeColor="text1"/>
          <w:sz w:val="28"/>
          <w:szCs w:val="28"/>
        </w:rPr>
        <w:t>Квалификация выпускника</w:t>
      </w: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r w:rsidRPr="00173E0C">
        <w:rPr>
          <w:color w:val="000000" w:themeColor="text1"/>
          <w:sz w:val="28"/>
          <w:szCs w:val="28"/>
        </w:rPr>
        <w:t>Специалист по гостеприимству</w:t>
      </w: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r w:rsidRPr="00173E0C">
        <w:rPr>
          <w:color w:val="000000" w:themeColor="text1"/>
          <w:sz w:val="28"/>
          <w:szCs w:val="28"/>
        </w:rPr>
        <w:t>Форма обучения</w:t>
      </w:r>
    </w:p>
    <w:p w:rsidR="00F2491E" w:rsidRPr="00173E0C" w:rsidRDefault="00F2491E" w:rsidP="00F2491E">
      <w:pPr>
        <w:ind w:left="-567"/>
        <w:jc w:val="center"/>
        <w:rPr>
          <w:i/>
          <w:color w:val="000000" w:themeColor="text1"/>
          <w:sz w:val="28"/>
          <w:szCs w:val="28"/>
        </w:rPr>
      </w:pPr>
      <w:r w:rsidRPr="00173E0C">
        <w:rPr>
          <w:color w:val="000000" w:themeColor="text1"/>
          <w:sz w:val="28"/>
          <w:szCs w:val="28"/>
        </w:rPr>
        <w:t>очная</w:t>
      </w:r>
    </w:p>
    <w:p w:rsidR="00F2491E" w:rsidRPr="00173E0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  <w:bookmarkStart w:id="2" w:name="_GoBack"/>
      <w:bookmarkEnd w:id="2"/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F2491E" w:rsidP="00F2491E">
      <w:pPr>
        <w:ind w:left="-567"/>
        <w:jc w:val="center"/>
        <w:rPr>
          <w:color w:val="000000" w:themeColor="text1"/>
          <w:sz w:val="28"/>
          <w:szCs w:val="28"/>
        </w:rPr>
      </w:pPr>
    </w:p>
    <w:p w:rsidR="00F2491E" w:rsidRPr="00DE15FC" w:rsidRDefault="00226F65" w:rsidP="00F2491E">
      <w:pPr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Санкт-Петербург</w:t>
      </w:r>
      <w:r w:rsidR="00F2491E" w:rsidRPr="00DE15FC">
        <w:rPr>
          <w:color w:val="000000" w:themeColor="text1"/>
          <w:sz w:val="28"/>
          <w:szCs w:val="28"/>
        </w:rPr>
        <w:t>, 202</w:t>
      </w:r>
      <w:r w:rsidR="007D6666">
        <w:rPr>
          <w:color w:val="000000" w:themeColor="text1"/>
          <w:sz w:val="28"/>
          <w:szCs w:val="28"/>
        </w:rPr>
        <w:t>1</w:t>
      </w: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 w:themeColor="text1"/>
          <w:szCs w:val="24"/>
        </w:rPr>
      </w:pPr>
      <w:r w:rsidRPr="00DE15FC">
        <w:rPr>
          <w:color w:val="000000" w:themeColor="text1"/>
          <w:sz w:val="28"/>
          <w:szCs w:val="28"/>
        </w:rPr>
        <w:br w:type="page"/>
      </w:r>
      <w:r w:rsidRPr="00DE15FC">
        <w:rPr>
          <w:rFonts w:eastAsia="Calibri"/>
          <w:color w:val="000000" w:themeColor="text1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ind w:firstLine="708"/>
        <w:rPr>
          <w:b/>
          <w:bCs/>
          <w:color w:val="000000" w:themeColor="text1"/>
          <w:szCs w:val="24"/>
        </w:rPr>
      </w:pPr>
    </w:p>
    <w:p w:rsidR="00226F65" w:rsidRDefault="00226F65" w:rsidP="0022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Разработчик:</w:t>
      </w:r>
    </w:p>
    <w:p w:rsidR="00226F65" w:rsidRDefault="00D51CEA" w:rsidP="0022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color w:val="FF0000"/>
          <w:lang w:eastAsia="zh-CN"/>
        </w:rPr>
      </w:pPr>
      <w:r>
        <w:rPr>
          <w:rFonts w:eastAsia="SimSun" w:cs="Calibri"/>
          <w:lang w:eastAsia="zh-CN"/>
        </w:rPr>
        <w:t>И.А. Груздова</w:t>
      </w:r>
      <w:r w:rsidR="00226F65">
        <w:rPr>
          <w:rFonts w:eastAsia="SimSun" w:cs="Calibri"/>
          <w:lang w:eastAsia="zh-CN"/>
        </w:rPr>
        <w:t xml:space="preserve"> – </w:t>
      </w:r>
      <w:r>
        <w:rPr>
          <w:rFonts w:eastAsia="SimSun" w:cs="Calibri"/>
          <w:lang w:eastAsia="zh-CN"/>
        </w:rPr>
        <w:t>преподаватель</w:t>
      </w:r>
      <w:r w:rsidR="00226F65">
        <w:rPr>
          <w:rFonts w:eastAsia="SimSun" w:cs="Calibri"/>
          <w:lang w:eastAsia="zh-CN"/>
        </w:rPr>
        <w:t xml:space="preserve"> факультета среднего профессионального образования СЗИУ РАНХиГС</w:t>
      </w:r>
    </w:p>
    <w:p w:rsidR="00226F65" w:rsidRDefault="00226F65" w:rsidP="00226F65">
      <w:pPr>
        <w:spacing w:line="360" w:lineRule="auto"/>
        <w:ind w:firstLine="851"/>
        <w:rPr>
          <w:rFonts w:eastAsia="Calibri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ind w:firstLine="709"/>
        <w:rPr>
          <w:bCs/>
          <w:color w:val="000000" w:themeColor="text1"/>
          <w:szCs w:val="24"/>
        </w:rPr>
      </w:pPr>
      <w:r w:rsidRPr="00DE15FC">
        <w:rPr>
          <w:bCs/>
          <w:color w:val="000000" w:themeColor="text1"/>
          <w:szCs w:val="24"/>
        </w:rPr>
        <w:t xml:space="preserve"> </w:t>
      </w: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</w:p>
    <w:p w:rsidR="00F2491E" w:rsidRPr="00DE15FC" w:rsidRDefault="00F2491E" w:rsidP="00F2491E">
      <w:pPr>
        <w:autoSpaceDE w:val="0"/>
        <w:autoSpaceDN w:val="0"/>
        <w:adjustRightInd w:val="0"/>
        <w:spacing w:line="360" w:lineRule="auto"/>
        <w:rPr>
          <w:color w:val="000000" w:themeColor="text1"/>
          <w:szCs w:val="24"/>
        </w:rPr>
      </w:pPr>
    </w:p>
    <w:p w:rsidR="00F2491E" w:rsidRPr="00DE15FC" w:rsidRDefault="00F2491E" w:rsidP="00F2491E">
      <w:pPr>
        <w:pStyle w:val="Default"/>
        <w:ind w:firstLine="709"/>
        <w:jc w:val="both"/>
        <w:rPr>
          <w:bCs/>
          <w:color w:val="000000" w:themeColor="text1"/>
        </w:rPr>
      </w:pPr>
    </w:p>
    <w:p w:rsidR="00F2491E" w:rsidRPr="00DE15FC" w:rsidRDefault="00F2491E" w:rsidP="008248BF">
      <w:pPr>
        <w:pStyle w:val="3"/>
        <w:numPr>
          <w:ilvl w:val="0"/>
          <w:numId w:val="0"/>
        </w:numPr>
        <w:ind w:left="3402"/>
      </w:pPr>
    </w:p>
    <w:bookmarkEnd w:id="0"/>
    <w:bookmarkEnd w:id="1"/>
    <w:p w:rsidR="00F2491E" w:rsidRPr="00DE15FC" w:rsidRDefault="00F2491E" w:rsidP="00F2491E">
      <w:pPr>
        <w:jc w:val="center"/>
        <w:rPr>
          <w:b/>
          <w:color w:val="000000" w:themeColor="text1"/>
          <w:szCs w:val="24"/>
          <w:vertAlign w:val="superscript"/>
        </w:rPr>
      </w:pPr>
      <w:r w:rsidRPr="00DE15FC">
        <w:rPr>
          <w:b/>
          <w:bCs/>
          <w:color w:val="000000" w:themeColor="text1"/>
          <w:szCs w:val="24"/>
        </w:rPr>
        <w:br w:type="page"/>
      </w:r>
    </w:p>
    <w:p w:rsidR="00F2491E" w:rsidRPr="00DE15FC" w:rsidRDefault="00F2491E" w:rsidP="00F2491E">
      <w:pPr>
        <w:jc w:val="center"/>
        <w:rPr>
          <w:b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lastRenderedPageBreak/>
        <w:t>СОДЕРЖАНИЕ</w:t>
      </w:r>
    </w:p>
    <w:p w:rsidR="00F2491E" w:rsidRPr="00DE15FC" w:rsidRDefault="00F2491E" w:rsidP="00F2491E">
      <w:pPr>
        <w:rPr>
          <w:b/>
          <w:color w:val="000000" w:themeColor="text1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2491E" w:rsidRPr="00DE15FC" w:rsidTr="00B234F9">
        <w:tc>
          <w:tcPr>
            <w:tcW w:w="7668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1. ОБЩАЯ ХАРАКТЕРИСТИКА ПРИМЕРНОЙ РАБОЧЕЙ ПРОГРАММЫ УЧЕБНОЙ ДИСЦИПЛИНЫ</w:t>
            </w:r>
          </w:p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03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7668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2. СТРУКТУРА ПРИМЕРНОЙ УЧЕБНОЙ ДИСЦИПЛИНЫ</w:t>
            </w:r>
          </w:p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03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670"/>
        </w:trPr>
        <w:tc>
          <w:tcPr>
            <w:tcW w:w="7668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 xml:space="preserve">3. ПРИМЕРНЫЕ УСЛОВИЯ РЕАЛИЗАЦИИ ПРОГРАММЫ </w:t>
            </w:r>
          </w:p>
        </w:tc>
        <w:tc>
          <w:tcPr>
            <w:tcW w:w="1903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7668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4. КОНТРОЛЬ И ОЦЕНКА РЕЗУЛЬТАТОВ ОСВОЕНИЯ УЧЕБНОЙ ДИСЦИПЛИНЫ</w:t>
            </w:r>
          </w:p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03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7668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03" w:type="dxa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:rsidR="00F2491E" w:rsidRPr="00DE15FC" w:rsidRDefault="00F2491E" w:rsidP="00F2491E">
      <w:pPr>
        <w:rPr>
          <w:b/>
          <w:color w:val="000000" w:themeColor="text1"/>
          <w:szCs w:val="24"/>
        </w:rPr>
      </w:pPr>
    </w:p>
    <w:p w:rsidR="00F2491E" w:rsidRPr="00DE15FC" w:rsidRDefault="00F2491E" w:rsidP="00F2491E">
      <w:pPr>
        <w:rPr>
          <w:b/>
          <w:bCs/>
          <w:color w:val="000000" w:themeColor="text1"/>
          <w:szCs w:val="24"/>
        </w:rPr>
      </w:pPr>
    </w:p>
    <w:p w:rsidR="00F2491E" w:rsidRPr="00DE15FC" w:rsidRDefault="00F2491E" w:rsidP="00F2491E">
      <w:pPr>
        <w:ind w:firstLine="660"/>
        <w:rPr>
          <w:b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br w:type="page"/>
      </w:r>
    </w:p>
    <w:p w:rsidR="00F2491E" w:rsidRPr="00DE15FC" w:rsidRDefault="00F2491E" w:rsidP="00F2491E">
      <w:pPr>
        <w:suppressAutoHyphens/>
        <w:rPr>
          <w:b/>
          <w:i/>
          <w:color w:val="000000" w:themeColor="text1"/>
          <w:szCs w:val="24"/>
        </w:rPr>
      </w:pPr>
      <w:r w:rsidRPr="00AF5B74">
        <w:rPr>
          <w:b/>
          <w:color w:val="000000" w:themeColor="text1"/>
          <w:szCs w:val="24"/>
        </w:rPr>
        <w:lastRenderedPageBreak/>
        <w:t>1. ОБЩАЯ ХАРАКТЕРИСТИКА РАБОЧЕЙ ПРОГРАММЫ УЧЕБНОЙ ДИСЦИПЛИНЫ «</w:t>
      </w:r>
      <w:r w:rsidRPr="00AF5B74">
        <w:rPr>
          <w:rFonts w:eastAsia="SimSun"/>
          <w:color w:val="000000" w:themeColor="text1"/>
          <w:sz w:val="28"/>
          <w:szCs w:val="28"/>
          <w:lang w:eastAsia="zh-CN"/>
        </w:rPr>
        <w:t>Правовое и документационное обеспечение профессиональной</w:t>
      </w:r>
      <w:r w:rsidRPr="00DE15FC">
        <w:rPr>
          <w:rFonts w:eastAsia="SimSun"/>
          <w:color w:val="000000" w:themeColor="text1"/>
          <w:sz w:val="28"/>
          <w:szCs w:val="28"/>
          <w:lang w:eastAsia="zh-CN"/>
        </w:rPr>
        <w:t xml:space="preserve"> деятельности</w:t>
      </w:r>
      <w:r w:rsidRPr="00DE15FC">
        <w:rPr>
          <w:b/>
          <w:i/>
          <w:color w:val="000000" w:themeColor="text1"/>
          <w:szCs w:val="24"/>
        </w:rPr>
        <w:t xml:space="preserve">» </w:t>
      </w:r>
    </w:p>
    <w:p w:rsidR="00F2491E" w:rsidRPr="00DE15FC" w:rsidRDefault="00F2491E" w:rsidP="00F24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t xml:space="preserve">1.1. Место дисциплины в структуре основной образовательной программы: </w:t>
      </w:r>
      <w:r w:rsidRPr="00DE15FC">
        <w:rPr>
          <w:color w:val="000000" w:themeColor="text1"/>
          <w:szCs w:val="24"/>
        </w:rPr>
        <w:tab/>
      </w:r>
    </w:p>
    <w:p w:rsidR="00F2491E" w:rsidRPr="00DE15FC" w:rsidRDefault="00F2491E" w:rsidP="00F24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4"/>
        </w:rPr>
      </w:pPr>
      <w:r w:rsidRPr="00DE15FC">
        <w:rPr>
          <w:color w:val="000000" w:themeColor="text1"/>
          <w:szCs w:val="24"/>
        </w:rPr>
        <w:tab/>
        <w:t xml:space="preserve">Учебная дисциплина общего гуманитарного и   социально-экономического   цикла является обязательной частью основной образовательной программы в соответствии с ФГОС по профессии 43.02.14 «Гостиничное дело». </w:t>
      </w:r>
    </w:p>
    <w:p w:rsidR="00F2491E" w:rsidRPr="00DE15FC" w:rsidRDefault="00F2491E" w:rsidP="00F24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4"/>
        </w:rPr>
      </w:pPr>
      <w:r w:rsidRPr="00DE15FC">
        <w:rPr>
          <w:color w:val="000000" w:themeColor="text1"/>
          <w:szCs w:val="24"/>
        </w:rPr>
        <w:tab/>
        <w:t xml:space="preserve">Учебная дисциплина </w:t>
      </w:r>
      <w:r w:rsidRPr="00DE15FC">
        <w:rPr>
          <w:rFonts w:eastAsia="SimSun"/>
          <w:color w:val="000000" w:themeColor="text1"/>
          <w:szCs w:val="24"/>
          <w:lang w:eastAsia="zh-CN"/>
        </w:rPr>
        <w:t xml:space="preserve">«Правовое и документационное обеспечение профессиональной </w:t>
      </w:r>
      <w:r w:rsidRPr="00DE15FC">
        <w:rPr>
          <w:color w:val="000000" w:themeColor="text1"/>
          <w:szCs w:val="24"/>
        </w:rPr>
        <w:t>деятельности» обеспечивает формирование общих компетенций по всем видам деятельности ФГОС по профессии/специальности 43.02.14 «Гостиничное дело». Особое значение дисциплина имеет при формировании и развитии:</w:t>
      </w:r>
    </w:p>
    <w:p w:rsidR="00F2491E" w:rsidRPr="00DE15FC" w:rsidRDefault="00F2491E" w:rsidP="00F24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4"/>
        </w:rPr>
      </w:pPr>
      <w:r w:rsidRPr="00DE15FC">
        <w:rPr>
          <w:color w:val="000000" w:themeColor="text1"/>
          <w:szCs w:val="24"/>
        </w:rPr>
        <w:t>ОК 9 - Использовать информационные технологии в профессиональной деятельности</w:t>
      </w:r>
    </w:p>
    <w:p w:rsidR="00F2491E" w:rsidRPr="00DE15FC" w:rsidRDefault="00F2491E" w:rsidP="00F249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Cs w:val="24"/>
        </w:rPr>
      </w:pPr>
      <w:r w:rsidRPr="00DE15FC">
        <w:rPr>
          <w:color w:val="000000" w:themeColor="text1"/>
          <w:szCs w:val="24"/>
        </w:rPr>
        <w:t>ОК - 10 Пользоваться профессиональной документацией на государственном и иностранном языках</w:t>
      </w:r>
    </w:p>
    <w:p w:rsidR="00F2491E" w:rsidRPr="00DE15FC" w:rsidRDefault="00F2491E" w:rsidP="00F2491E">
      <w:pPr>
        <w:ind w:firstLine="660"/>
        <w:rPr>
          <w:b/>
          <w:color w:val="000000" w:themeColor="text1"/>
          <w:szCs w:val="24"/>
        </w:rPr>
      </w:pPr>
    </w:p>
    <w:p w:rsidR="00F2491E" w:rsidRPr="00DE15FC" w:rsidRDefault="00F2491E" w:rsidP="00F2491E">
      <w:pPr>
        <w:rPr>
          <w:b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t xml:space="preserve">1.2. Цель и планируемые результаты освоения дисциплины:   </w:t>
      </w:r>
    </w:p>
    <w:p w:rsidR="00F2491E" w:rsidRPr="00DE15FC" w:rsidRDefault="00F2491E" w:rsidP="00F2491E">
      <w:pPr>
        <w:suppressAutoHyphens/>
        <w:ind w:firstLine="567"/>
        <w:rPr>
          <w:color w:val="000000" w:themeColor="text1"/>
          <w:szCs w:val="24"/>
        </w:rPr>
      </w:pPr>
      <w:r w:rsidRPr="00DE15FC">
        <w:rPr>
          <w:color w:val="000000" w:themeColor="text1"/>
          <w:szCs w:val="24"/>
        </w:rPr>
        <w:t>В рамках программы учебной дисциплины обучающимися осваиваются умения и знания</w:t>
      </w:r>
    </w:p>
    <w:p w:rsidR="00F2491E" w:rsidRPr="00DE15FC" w:rsidRDefault="00F2491E" w:rsidP="00F2491E">
      <w:pPr>
        <w:suppressAutoHyphens/>
        <w:ind w:firstLine="567"/>
        <w:rPr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3099"/>
        <w:gridCol w:w="3344"/>
      </w:tblGrid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Общие и профессиональные компетенции</w:t>
            </w:r>
            <w:r w:rsidRPr="00DE15FC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Уметь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Знать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 xml:space="preserve">ОК 01. </w:t>
            </w:r>
            <w:r w:rsidRPr="00DE15FC">
              <w:rPr>
                <w:color w:val="000000" w:themeColor="text1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2.</w:t>
            </w:r>
            <w:r w:rsidRPr="00DE15FC">
              <w:rPr>
                <w:color w:val="000000" w:themeColor="text1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правовое регулирование партнерских отношений в гостиничном бизнесе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5</w:t>
            </w:r>
            <w:r w:rsidRPr="00DE15FC">
              <w:rPr>
                <w:color w:val="000000" w:themeColor="text1"/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общие требования к документационному обеспечению управления в индустрии гостеприимства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9.</w:t>
            </w:r>
            <w:r w:rsidRPr="00DE15FC">
              <w:rPr>
                <w:color w:val="000000" w:themeColor="text1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стандарты, нормы и правила ведения документации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 xml:space="preserve">ОК 11. </w:t>
            </w:r>
            <w:r w:rsidRPr="00DE15FC">
              <w:rPr>
                <w:color w:val="000000" w:themeColor="text1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правовое регулирование партнерских отношений в гостиничном бизнесе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ПК 1.1. Планировать потребности службы приема и размещения в материальных ресурсах и персонале.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 xml:space="preserve">нормативно-правовое регулирование организации хранения личных вещей и </w:t>
            </w:r>
            <w:r w:rsidRPr="00DE15FC">
              <w:rPr>
                <w:bCs/>
                <w:color w:val="000000" w:themeColor="text1"/>
                <w:szCs w:val="24"/>
              </w:rPr>
              <w:lastRenderedPageBreak/>
              <w:t>миграционного учета в гостинице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lastRenderedPageBreak/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систему документооборота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систему документооборота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ПК 3.2.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F2491E" w:rsidRPr="00DE15FC" w:rsidTr="00B234F9">
        <w:trPr>
          <w:trHeight w:val="637"/>
        </w:trPr>
        <w:tc>
          <w:tcPr>
            <w:tcW w:w="18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52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систему документооборота</w:t>
            </w:r>
          </w:p>
        </w:tc>
      </w:tr>
    </w:tbl>
    <w:p w:rsidR="00F2491E" w:rsidRPr="00DE15FC" w:rsidRDefault="00F2491E" w:rsidP="00F2491E">
      <w:pPr>
        <w:rPr>
          <w:color w:val="000000" w:themeColor="text1"/>
          <w:szCs w:val="24"/>
        </w:rPr>
      </w:pPr>
    </w:p>
    <w:p w:rsidR="00F2491E" w:rsidRPr="00DE15FC" w:rsidRDefault="00F2491E" w:rsidP="00F2491E">
      <w:pPr>
        <w:rPr>
          <w:color w:val="000000" w:themeColor="text1"/>
          <w:szCs w:val="24"/>
        </w:rPr>
      </w:pPr>
    </w:p>
    <w:p w:rsidR="00F2491E" w:rsidRPr="00DE15FC" w:rsidRDefault="00F2491E" w:rsidP="00F2491E">
      <w:pPr>
        <w:suppressAutoHyphens/>
        <w:spacing w:after="240"/>
        <w:rPr>
          <w:b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t>2. СТРУКТУРА И СОДЕРЖАНИЕ УЧЕБНОЙ ДИСЦИПЛИНЫ</w:t>
      </w:r>
    </w:p>
    <w:p w:rsidR="00F2491E" w:rsidRPr="00DE15FC" w:rsidRDefault="00F2491E" w:rsidP="00F2491E">
      <w:pPr>
        <w:suppressAutoHyphens/>
        <w:spacing w:after="240"/>
        <w:rPr>
          <w:b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F2491E" w:rsidRPr="00DE15FC" w:rsidTr="00B234F9">
        <w:trPr>
          <w:trHeight w:val="490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2491E" w:rsidRPr="00DE15FC" w:rsidRDefault="00F2491E" w:rsidP="00B234F9">
            <w:pPr>
              <w:suppressAutoHyphens/>
              <w:rPr>
                <w:b/>
                <w:iCs/>
                <w:color w:val="000000" w:themeColor="text1"/>
                <w:szCs w:val="24"/>
              </w:rPr>
            </w:pPr>
            <w:r w:rsidRPr="00DE15FC">
              <w:rPr>
                <w:b/>
                <w:iCs/>
                <w:color w:val="000000" w:themeColor="text1"/>
                <w:szCs w:val="24"/>
              </w:rPr>
              <w:t>Объем часов</w:t>
            </w:r>
          </w:p>
        </w:tc>
      </w:tr>
      <w:tr w:rsidR="00F2491E" w:rsidRPr="00DE15FC" w:rsidTr="00B234F9">
        <w:trPr>
          <w:trHeight w:val="490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2491E" w:rsidRPr="00DE15FC" w:rsidRDefault="00226F65" w:rsidP="00B234F9">
            <w:pPr>
              <w:suppressAutoHyphens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72</w:t>
            </w:r>
          </w:p>
        </w:tc>
      </w:tr>
      <w:tr w:rsidR="00F2491E" w:rsidRPr="00DE15FC" w:rsidTr="00B234F9">
        <w:trPr>
          <w:trHeight w:val="490"/>
        </w:trPr>
        <w:tc>
          <w:tcPr>
            <w:tcW w:w="5000" w:type="pct"/>
            <w:gridSpan w:val="2"/>
            <w:vAlign w:val="center"/>
          </w:tcPr>
          <w:p w:rsidR="00F2491E" w:rsidRPr="00DE15FC" w:rsidRDefault="00F2491E" w:rsidP="00B234F9">
            <w:pPr>
              <w:suppressAutoHyphens/>
              <w:rPr>
                <w:i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в том числе:</w:t>
            </w:r>
          </w:p>
        </w:tc>
      </w:tr>
      <w:tr w:rsidR="00F2491E" w:rsidRPr="00DE15FC" w:rsidTr="00B234F9">
        <w:trPr>
          <w:trHeight w:val="490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2491E" w:rsidRPr="00DE15FC" w:rsidRDefault="00226F65" w:rsidP="00B234F9">
            <w:pPr>
              <w:suppressAutoHyphens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36</w:t>
            </w:r>
          </w:p>
        </w:tc>
      </w:tr>
      <w:tr w:rsidR="00F2491E" w:rsidRPr="00DE15FC" w:rsidTr="00B234F9">
        <w:trPr>
          <w:trHeight w:val="652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практические занятия</w:t>
            </w:r>
            <w:r w:rsidRPr="00DE15FC">
              <w:rPr>
                <w:i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F2491E" w:rsidRPr="00DE15FC" w:rsidRDefault="00226F65" w:rsidP="00B234F9">
            <w:pPr>
              <w:suppressAutoHyphens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24</w:t>
            </w:r>
          </w:p>
        </w:tc>
      </w:tr>
      <w:tr w:rsidR="00F2491E" w:rsidRPr="00DE15FC" w:rsidTr="00B234F9">
        <w:trPr>
          <w:trHeight w:val="652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F2491E" w:rsidRPr="00DE15FC" w:rsidRDefault="00F2491E" w:rsidP="00B234F9">
            <w:pPr>
              <w:suppressAutoHyphens/>
              <w:rPr>
                <w:iCs/>
                <w:color w:val="000000" w:themeColor="text1"/>
                <w:szCs w:val="24"/>
              </w:rPr>
            </w:pPr>
            <w:r w:rsidRPr="00DE15FC">
              <w:rPr>
                <w:iCs/>
                <w:color w:val="000000" w:themeColor="text1"/>
                <w:szCs w:val="24"/>
              </w:rPr>
              <w:t>2</w:t>
            </w:r>
          </w:p>
        </w:tc>
      </w:tr>
      <w:tr w:rsidR="00F2491E" w:rsidRPr="00DE15FC" w:rsidTr="00B234F9">
        <w:trPr>
          <w:trHeight w:val="490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i/>
                <w:color w:val="000000" w:themeColor="text1"/>
                <w:szCs w:val="24"/>
              </w:rPr>
            </w:pPr>
            <w:r w:rsidRPr="00DE15FC">
              <w:rPr>
                <w:i/>
                <w:color w:val="000000" w:themeColor="text1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2491E" w:rsidRPr="00DE15FC" w:rsidRDefault="00226F65" w:rsidP="005A30FD">
            <w:pPr>
              <w:suppressAutoHyphens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4</w:t>
            </w:r>
          </w:p>
        </w:tc>
      </w:tr>
      <w:tr w:rsidR="00F2491E" w:rsidRPr="00DE15FC" w:rsidTr="00B234F9">
        <w:trPr>
          <w:trHeight w:val="490"/>
        </w:trPr>
        <w:tc>
          <w:tcPr>
            <w:tcW w:w="4073" w:type="pct"/>
            <w:vAlign w:val="center"/>
          </w:tcPr>
          <w:p w:rsidR="00F2491E" w:rsidRPr="00DE15FC" w:rsidRDefault="00F2491E" w:rsidP="00B234F9">
            <w:pPr>
              <w:suppressAutoHyphens/>
              <w:rPr>
                <w:i/>
                <w:color w:val="000000" w:themeColor="text1"/>
                <w:szCs w:val="24"/>
              </w:rPr>
            </w:pPr>
            <w:r w:rsidRPr="00DE15FC">
              <w:rPr>
                <w:b/>
                <w:iCs/>
                <w:color w:val="000000" w:themeColor="text1"/>
                <w:szCs w:val="24"/>
              </w:rPr>
              <w:t>Промежуточная аттестация</w:t>
            </w:r>
            <w:r w:rsidRPr="00DE15FC">
              <w:rPr>
                <w:b/>
                <w:i/>
                <w:iCs/>
                <w:color w:val="000000" w:themeColor="text1"/>
                <w:szCs w:val="24"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F2491E" w:rsidRPr="00DE15FC" w:rsidRDefault="00226F65" w:rsidP="00226F65">
            <w:pPr>
              <w:suppressAutoHyphens/>
              <w:rPr>
                <w:iCs/>
                <w:color w:val="000000" w:themeColor="text1"/>
                <w:szCs w:val="24"/>
              </w:rPr>
            </w:pPr>
            <w:r>
              <w:rPr>
                <w:iCs/>
                <w:color w:val="000000" w:themeColor="text1"/>
                <w:szCs w:val="24"/>
              </w:rPr>
              <w:t>6</w:t>
            </w:r>
          </w:p>
        </w:tc>
      </w:tr>
    </w:tbl>
    <w:p w:rsidR="00F2491E" w:rsidRPr="00DE15FC" w:rsidRDefault="00F2491E" w:rsidP="00F2491E">
      <w:pPr>
        <w:ind w:firstLine="708"/>
        <w:rPr>
          <w:color w:val="000000" w:themeColor="text1"/>
          <w:szCs w:val="24"/>
        </w:rPr>
      </w:pPr>
    </w:p>
    <w:p w:rsidR="00F2491E" w:rsidRPr="00DE15FC" w:rsidRDefault="00F2491E" w:rsidP="005A30FD">
      <w:pPr>
        <w:rPr>
          <w:b/>
          <w:color w:val="000000" w:themeColor="text1"/>
          <w:szCs w:val="24"/>
        </w:rPr>
      </w:pPr>
      <w:r w:rsidRPr="00DE15FC">
        <w:rPr>
          <w:color w:val="000000" w:themeColor="text1"/>
          <w:szCs w:val="24"/>
        </w:rPr>
        <w:br w:type="page"/>
      </w:r>
    </w:p>
    <w:p w:rsidR="00F2491E" w:rsidRPr="00DE15FC" w:rsidRDefault="00F2491E" w:rsidP="00F2491E">
      <w:pPr>
        <w:rPr>
          <w:b/>
          <w:color w:val="000000" w:themeColor="text1"/>
        </w:rPr>
        <w:sectPr w:rsidR="00F2491E" w:rsidRPr="00DE15FC" w:rsidSect="00B234F9">
          <w:pgSz w:w="11906" w:h="16838"/>
          <w:pgMar w:top="1134" w:right="567" w:bottom="1134" w:left="1134" w:header="709" w:footer="709" w:gutter="0"/>
          <w:cols w:space="720"/>
        </w:sectPr>
      </w:pPr>
    </w:p>
    <w:p w:rsidR="00F2491E" w:rsidRPr="00DE15FC" w:rsidRDefault="00F2491E" w:rsidP="00F2491E">
      <w:pPr>
        <w:rPr>
          <w:b/>
          <w:bCs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lastRenderedPageBreak/>
        <w:t xml:space="preserve">2.2. Тематический план и содержание учебной дисциплины </w:t>
      </w:r>
    </w:p>
    <w:p w:rsidR="00F2491E" w:rsidRPr="00DE15FC" w:rsidRDefault="00F2491E" w:rsidP="00F2491E">
      <w:pPr>
        <w:rPr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8660"/>
        <w:gridCol w:w="1395"/>
        <w:gridCol w:w="2593"/>
      </w:tblGrid>
      <w:tr w:rsidR="00F2491E" w:rsidRPr="00DE15FC" w:rsidTr="00B234F9">
        <w:trPr>
          <w:trHeight w:val="20"/>
        </w:trPr>
        <w:tc>
          <w:tcPr>
            <w:tcW w:w="820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Наименование разделов и тем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Объем часов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Осваиваемые элементы компетенций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Введение</w:t>
            </w:r>
          </w:p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  <w:highlight w:val="yellow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  <w:highlight w:val="yellow"/>
              </w:rPr>
            </w:pPr>
            <w:r w:rsidRPr="00DE15FC">
              <w:rPr>
                <w:bCs/>
                <w:color w:val="000000" w:themeColor="text1"/>
                <w:szCs w:val="24"/>
              </w:rPr>
              <w:t xml:space="preserve">1. Понятие правового и документационного обеспечения в сфере профессиональной деятельности. 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  <w:highlight w:val="yellow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Значение учебной дисциплины в профессиональной подготовке специалистов гостиничного бизнеса.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01</w:t>
            </w:r>
          </w:p>
        </w:tc>
      </w:tr>
      <w:tr w:rsidR="00F2491E" w:rsidRPr="00DE15FC" w:rsidTr="00B234F9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Раздел 1. Основы предпринимательского и гражданского права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1.1. Правовое регулирование предпринимательской деятельности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Понятие предпринимательской деятельности, ее признаки.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Понятие, предмет, принципы и источники российского гражданского права.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06, ОК 02,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Имущественные и связанные с ними личные неимущественные отношения.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Гражданские правоотношения: понятие, виды, структура. Юридические факты в гражданских правоотношениях.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5. Действие законодательных актов и других нормативных документов, регулирующих предпринимательскую деятельность в РФ.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06,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1.2. Юридические лица и индивидуальные предприниматели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324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Понятие и признаки юридического лица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Образование, реорганизация и прекращение деятельности юридических лиц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Отдельные виды юридических лиц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Индивидуальные предприниматели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1.3. Сделки, представительство, сроки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Сделки: понятие, содержание, форма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ОК 02, ПК 1.2,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Представительство и доверенность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Сроки осуществления и защиты гражданских прав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01, ОК 06,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3A3163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3A3163" w:rsidRPr="00DE15FC">
              <w:rPr>
                <w:color w:val="000000" w:themeColor="text1"/>
                <w:szCs w:val="24"/>
              </w:rPr>
              <w:t>1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</w:t>
            </w:r>
            <w:r w:rsidRPr="00DE15FC">
              <w:rPr>
                <w:color w:val="000000" w:themeColor="text1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1.4. Обязательственное право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Общие положения об обязательствах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Общие положение о договорах. Публичный договор и его роль в гостиничной индустрии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1.2,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Порядок заключения, изменения и расторжения договора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1.2,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Отдельные виды обязательств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2.2, ПК 3.2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3A3163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3A3163" w:rsidRPr="00DE15FC">
              <w:rPr>
                <w:color w:val="000000" w:themeColor="text1"/>
                <w:szCs w:val="24"/>
              </w:rPr>
              <w:t>2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Составление договоров, применяющихся в гостиничной сфере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1.5. Правовое регулирование гостеприимства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Защита прав потребителей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1.2,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Международная гостиничная конвенция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1.2,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Общие требования к правилам предоставления услуг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1.2,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Правовое регулирование рекламы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11, ПК 1.2, ПК 4.2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3A3163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3A3163" w:rsidRPr="00DE15FC">
              <w:rPr>
                <w:color w:val="000000" w:themeColor="text1"/>
                <w:szCs w:val="24"/>
              </w:rPr>
              <w:t>3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</w:t>
            </w:r>
            <w:r w:rsidRPr="00DE15FC">
              <w:rPr>
                <w:color w:val="000000" w:themeColor="text1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Раздел 2. Трудовое право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2.1. Правовое регулирование занятости и трудоустройства в Российской Федерации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Трудовое право как отрасль права РФ: понятие, предмет. Трудовые правоотношения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02, 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 xml:space="preserve">2. Изучение трудового законодательства разных уровней: федеральное, субъектов РФ и локальных нормативных актов. 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02, 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Особенности трудовых отношений в сфере гостиничном бизнесе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ОК 03,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Правовое положение Федеральной службы по труду и занятости, ее функции. Контроль за соблюдением законодательства о занятости и социальных гарантия.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2.2. Трудовой договор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Трудовой договор: понятие, стороны, содержание, сроки, форма. Отличия от гражданско-правового договора.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Порядок заключения трудового договора: возрастной ценз, гарантии, необходимые документы для работы в гостинице, испытательный срок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ОК 03,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Определение оснований прекращения трудового договора. Изменения трудового договора (переводы и перемещения)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Трудовой договор и право социального обеспечения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3A3163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3A3163" w:rsidRPr="00DE15FC">
              <w:rPr>
                <w:color w:val="000000" w:themeColor="text1"/>
                <w:szCs w:val="24"/>
              </w:rPr>
              <w:t>4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Составление трудового договора с сотрудником гостиницы</w:t>
            </w:r>
          </w:p>
        </w:tc>
        <w:tc>
          <w:tcPr>
            <w:tcW w:w="461" w:type="pc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3A3163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3A3163" w:rsidRPr="00DE15FC">
              <w:rPr>
                <w:bCs/>
                <w:color w:val="000000" w:themeColor="text1"/>
                <w:szCs w:val="24"/>
              </w:rPr>
              <w:t>5</w:t>
            </w:r>
            <w:r w:rsidRPr="00DE15FC">
              <w:rPr>
                <w:bCs/>
                <w:color w:val="000000" w:themeColor="text1"/>
                <w:szCs w:val="24"/>
              </w:rPr>
              <w:t xml:space="preserve">. </w:t>
            </w:r>
            <w:r w:rsidRPr="00DE15FC">
              <w:rPr>
                <w:color w:val="000000" w:themeColor="text1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Самостоятельная работа обучающихся </w:t>
            </w:r>
            <w:r w:rsidR="00B234F9" w:rsidRPr="00DE15FC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B234F9" w:rsidRPr="00DE15FC">
              <w:rPr>
                <w:bCs/>
                <w:color w:val="000000" w:themeColor="text1"/>
                <w:szCs w:val="24"/>
              </w:rPr>
              <w:t>Правовые основы заключения трудового договора.</w:t>
            </w:r>
          </w:p>
        </w:tc>
        <w:tc>
          <w:tcPr>
            <w:tcW w:w="461" w:type="pct"/>
            <w:vAlign w:val="center"/>
          </w:tcPr>
          <w:p w:rsidR="00F2491E" w:rsidRPr="00DE15FC" w:rsidRDefault="00B234F9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2.3. Рабочее время и время отдыха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Понятие рабочего времени. Виды рабочего времени. Учет рабочего времени. Нормальная продолжительность рабочего времени.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ОК 03,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Определение понятия сокращенной продолжительности рабочего времени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Ненормированное рабочее время. Режим рабочего времени в гостиничной индустрии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Понятие времени отдыха. Виды времени отдыха. Выходные дни. Отпуска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3A3163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3A3163" w:rsidRPr="00DE15FC">
              <w:rPr>
                <w:color w:val="000000" w:themeColor="text1"/>
                <w:szCs w:val="24"/>
              </w:rPr>
              <w:t>6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</w:t>
            </w:r>
            <w:r w:rsidRPr="00DE15FC">
              <w:rPr>
                <w:color w:val="000000" w:themeColor="text1"/>
                <w:szCs w:val="24"/>
              </w:rPr>
              <w:t>Решение ситуационных профессиональных задач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2.4. Заработная плата и ответственность за нарушение трудового законодательства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Оплата труда: основные понятия, гарантии, формы. Заработная плата: установление, системы, порядок выплаты, ограничение удержаний. Ответственность за задержку выплаты заработной платы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Изучение порядка исчисления средней заработной платы. Гарантийные и симулирующие выплаты.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Определение оплаты труда различных категорий работников, в особых условиях и при других отклонениях от нормальных условий труда.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Гарантии и компенсации работникам. Особенности материальной ответственности в гостиничной индустрии.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04, ПК 1.3, ПК 2.3, ПК 3.3, ПК 4.3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85231E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85231E" w:rsidRPr="00DE15FC">
              <w:rPr>
                <w:color w:val="000000" w:themeColor="text1"/>
                <w:szCs w:val="24"/>
              </w:rPr>
              <w:t>7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Разбор расчетных листков и расчет различных выплат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Самостоятельная работа обучающихся </w:t>
            </w:r>
            <w:r w:rsidR="00B234F9" w:rsidRPr="00DE15FC">
              <w:rPr>
                <w:bCs/>
                <w:color w:val="000000" w:themeColor="text1"/>
                <w:szCs w:val="24"/>
              </w:rPr>
              <w:t>Заработная плата установление, системы, порядок выплаты.</w:t>
            </w:r>
          </w:p>
        </w:tc>
        <w:tc>
          <w:tcPr>
            <w:tcW w:w="461" w:type="pct"/>
            <w:vAlign w:val="center"/>
          </w:tcPr>
          <w:p w:rsidR="00F2491E" w:rsidRPr="00DE15FC" w:rsidRDefault="00B234F9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F2491E" w:rsidRPr="00DE15FC" w:rsidRDefault="00F2491E" w:rsidP="00B234F9">
            <w:pPr>
              <w:tabs>
                <w:tab w:val="left" w:pos="2385"/>
              </w:tabs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Раздел 3. Административное право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3.1. Административные правонарушения и административная ответственность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DA3BDD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 xml:space="preserve">1. Административное право как отрасль и его источники 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02, ОК 07,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Административные правонарушения: понятие, признаки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02, ОК 07,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Ответственность при оказании услуг по размещению и проживанию.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02, ОК 07,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Изучение понятия и видов административных взысканий</w:t>
            </w:r>
            <w:r w:rsidRPr="00DE15FC">
              <w:rPr>
                <w:bCs/>
                <w:color w:val="000000" w:themeColor="text1"/>
                <w:sz w:val="22"/>
                <w:szCs w:val="24"/>
              </w:rPr>
              <w:tab/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07,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3.2. Нормы защиты нарушенных прав и судебный порядок разрешения административных споров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Конституционные нормы защиты нарушенных прав.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07,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Правовые нормы защиты прав в соответствии с КоАП.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07,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Защита прав и законных интересов гостиниц-юридических лиц и физических лиц.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07, ОК 11,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Определение судебного порядка разрешения споров по делам об административных правонарушениях.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07, ОК 11, ПК 1.1</w:t>
            </w:r>
          </w:p>
        </w:tc>
      </w:tr>
      <w:tr w:rsidR="00F2491E" w:rsidRPr="00DE15FC" w:rsidTr="00B234F9">
        <w:trPr>
          <w:trHeight w:val="20"/>
        </w:trPr>
        <w:tc>
          <w:tcPr>
            <w:tcW w:w="3682" w:type="pct"/>
            <w:gridSpan w:val="2"/>
            <w:shd w:val="clear" w:color="auto" w:fill="E7E6E6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Раздел 4. Документационное обеспечение профессиональной деятельности</w:t>
            </w:r>
          </w:p>
        </w:tc>
        <w:tc>
          <w:tcPr>
            <w:tcW w:w="461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857" w:type="pct"/>
            <w:shd w:val="clear" w:color="auto" w:fill="E7E6E6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4.1. Делопроизводство и общие нормы оформления документов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Документ и его функции.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05, 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Нормативно-методическая база документационного обеспечения управления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02, 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Требования к составлению и оформлению деловых документов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05, 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Классификация и структура организационно-распорядительных документов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05, 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4.2. Основные виды управленческих документов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Организационные документы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Распорядительные документы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Виды информационно-справочных документов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85231E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85231E" w:rsidRPr="00DE15FC">
              <w:rPr>
                <w:color w:val="000000" w:themeColor="text1"/>
                <w:szCs w:val="24"/>
              </w:rPr>
              <w:t>8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Составления организационных и распорядительных документов гостиницы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 w:val="restart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 4.3. Организация работы с документами</w:t>
            </w: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 xml:space="preserve">Содержание учебного материала </w:t>
            </w:r>
          </w:p>
        </w:tc>
        <w:tc>
          <w:tcPr>
            <w:tcW w:w="461" w:type="pct"/>
            <w:vMerge w:val="restar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1. Понятие и принципы организации документооборота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2. Порядок ведения документации в гостинице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05, 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3. Документы по трудовым отношениям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05, ОК 09, ОК 10,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4. Деловая речь и ее грамматические особенности</w:t>
            </w:r>
          </w:p>
        </w:tc>
        <w:tc>
          <w:tcPr>
            <w:tcW w:w="461" w:type="pct"/>
            <w:vMerge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ОК 05, ПК 2.1, ПК 3.1, ПК 4.1</w:t>
            </w: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B234F9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820" w:type="pct"/>
            <w:vMerge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862" w:type="pct"/>
            <w:vAlign w:val="center"/>
          </w:tcPr>
          <w:p w:rsidR="00F2491E" w:rsidRPr="00DE15FC" w:rsidRDefault="00F2491E" w:rsidP="0085231E">
            <w:pPr>
              <w:rPr>
                <w:b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Практическая работ № </w:t>
            </w:r>
            <w:r w:rsidR="0085231E" w:rsidRPr="00DE15FC">
              <w:rPr>
                <w:color w:val="000000" w:themeColor="text1"/>
                <w:szCs w:val="24"/>
              </w:rPr>
              <w:t>9</w:t>
            </w:r>
            <w:r w:rsidRPr="00DE15FC">
              <w:rPr>
                <w:color w:val="000000" w:themeColor="text1"/>
                <w:szCs w:val="24"/>
              </w:rPr>
              <w:t>.</w:t>
            </w:r>
            <w:r w:rsidRPr="00DE15FC">
              <w:rPr>
                <w:bCs/>
                <w:color w:val="000000" w:themeColor="text1"/>
                <w:szCs w:val="24"/>
              </w:rPr>
              <w:t xml:space="preserve"> Составление деловых документов в гостиничной сфере</w:t>
            </w:r>
          </w:p>
        </w:tc>
        <w:tc>
          <w:tcPr>
            <w:tcW w:w="46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F2491E" w:rsidRPr="00DE15FC" w:rsidTr="00B234F9">
        <w:trPr>
          <w:trHeight w:val="20"/>
        </w:trPr>
        <w:tc>
          <w:tcPr>
            <w:tcW w:w="3682" w:type="pct"/>
            <w:gridSpan w:val="2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Всего:</w:t>
            </w:r>
          </w:p>
        </w:tc>
        <w:tc>
          <w:tcPr>
            <w:tcW w:w="461" w:type="pct"/>
            <w:vAlign w:val="center"/>
          </w:tcPr>
          <w:p w:rsidR="00F2491E" w:rsidRPr="00DE15FC" w:rsidRDefault="00226F65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64</w:t>
            </w:r>
          </w:p>
        </w:tc>
        <w:tc>
          <w:tcPr>
            <w:tcW w:w="857" w:type="pct"/>
            <w:vAlign w:val="center"/>
          </w:tcPr>
          <w:p w:rsidR="00F2491E" w:rsidRPr="00DE15FC" w:rsidRDefault="00F2491E" w:rsidP="00B234F9">
            <w:pPr>
              <w:rPr>
                <w:b/>
                <w:bCs/>
                <w:color w:val="000000" w:themeColor="text1"/>
                <w:szCs w:val="24"/>
              </w:rPr>
            </w:pPr>
          </w:p>
        </w:tc>
      </w:tr>
    </w:tbl>
    <w:p w:rsidR="00F2491E" w:rsidRPr="00DE15FC" w:rsidRDefault="00F2491E" w:rsidP="00F2491E">
      <w:pPr>
        <w:rPr>
          <w:b/>
          <w:bCs/>
          <w:color w:val="000000" w:themeColor="text1"/>
          <w:szCs w:val="24"/>
        </w:rPr>
      </w:pPr>
    </w:p>
    <w:p w:rsidR="00F2491E" w:rsidRPr="00DE15FC" w:rsidRDefault="00F2491E" w:rsidP="00F2491E">
      <w:pPr>
        <w:rPr>
          <w:color w:val="000000" w:themeColor="text1"/>
          <w:szCs w:val="24"/>
        </w:rPr>
        <w:sectPr w:rsidR="00F2491E" w:rsidRPr="00DE15FC" w:rsidSect="00B234F9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F2491E" w:rsidRPr="00DE15FC" w:rsidRDefault="00F2491E" w:rsidP="00F2491E">
      <w:pPr>
        <w:ind w:firstLine="660"/>
        <w:rPr>
          <w:b/>
          <w:color w:val="000000" w:themeColor="text1"/>
          <w:szCs w:val="24"/>
        </w:rPr>
      </w:pPr>
      <w:r w:rsidRPr="00DE15FC">
        <w:rPr>
          <w:b/>
          <w:color w:val="000000" w:themeColor="text1"/>
          <w:szCs w:val="24"/>
        </w:rPr>
        <w:lastRenderedPageBreak/>
        <w:t xml:space="preserve">3. ПРИМЕРНЫЕ УСЛОВИЯ РЕАЛИЗАЦИИ ПРОГРАММЫ </w:t>
      </w:r>
    </w:p>
    <w:p w:rsidR="00F2491E" w:rsidRPr="00DE15FC" w:rsidRDefault="00F2491E" w:rsidP="00F2491E">
      <w:pPr>
        <w:ind w:firstLine="660"/>
        <w:rPr>
          <w:b/>
          <w:bCs/>
          <w:color w:val="000000" w:themeColor="text1"/>
          <w:szCs w:val="24"/>
        </w:rPr>
      </w:pPr>
    </w:p>
    <w:p w:rsidR="00F2491E" w:rsidRPr="00DE15FC" w:rsidRDefault="00F2491E" w:rsidP="00F2491E">
      <w:pPr>
        <w:ind w:firstLine="660"/>
        <w:rPr>
          <w:b/>
          <w:bCs/>
          <w:color w:val="000000" w:themeColor="text1"/>
          <w:szCs w:val="24"/>
        </w:rPr>
      </w:pPr>
      <w:r w:rsidRPr="00DE15FC">
        <w:rPr>
          <w:b/>
          <w:bCs/>
          <w:color w:val="000000" w:themeColor="text1"/>
          <w:szCs w:val="24"/>
        </w:rPr>
        <w:t>3.1. Материально-техническое обеспечение</w:t>
      </w:r>
    </w:p>
    <w:p w:rsidR="00F2491E" w:rsidRPr="00DE15FC" w:rsidRDefault="00F2491E" w:rsidP="00F2491E">
      <w:pPr>
        <w:ind w:firstLine="660"/>
        <w:rPr>
          <w:color w:val="000000" w:themeColor="text1"/>
          <w:szCs w:val="24"/>
        </w:rPr>
      </w:pPr>
      <w:r w:rsidRPr="00DE15FC">
        <w:rPr>
          <w:bCs/>
          <w:color w:val="000000" w:themeColor="text1"/>
          <w:szCs w:val="24"/>
        </w:rPr>
        <w:t xml:space="preserve">Реализация программы </w:t>
      </w:r>
      <w:r w:rsidRPr="00DE15FC">
        <w:rPr>
          <w:color w:val="000000" w:themeColor="text1"/>
          <w:szCs w:val="24"/>
        </w:rPr>
        <w:t>предполагает наличие учебного кабинета правовых знаний (или гуманитарных дисциплин).</w:t>
      </w:r>
    </w:p>
    <w:p w:rsidR="00F2491E" w:rsidRPr="00DE15FC" w:rsidRDefault="00F2491E" w:rsidP="00F2491E">
      <w:pPr>
        <w:ind w:firstLine="660"/>
        <w:rPr>
          <w:bCs/>
          <w:color w:val="000000" w:themeColor="text1"/>
          <w:szCs w:val="24"/>
        </w:rPr>
      </w:pPr>
      <w:r w:rsidRPr="00DE15FC">
        <w:rPr>
          <w:bCs/>
          <w:color w:val="000000" w:themeColor="text1"/>
          <w:szCs w:val="24"/>
        </w:rPr>
        <w:t xml:space="preserve">Оборудование учебного кабинета и рабочих мест кабинета: 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посадочные места по количеству обучающихся;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рабочее место преподавателя;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комплект рабочей тетради «Правовое обеспечение профессиональной деятельности»;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комплект рабочей тетради «Документационное обеспечение профессиональной деятельности»;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справочно-методическая подборка и тематическая систематизация необходимой справочной литературы;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комплект текста Конституции РФ;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комплект текста Трудового кодекса РФ;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комплект текста Гражданского кодекса РФ;</w:t>
      </w:r>
    </w:p>
    <w:p w:rsidR="00F2491E" w:rsidRPr="00DE15FC" w:rsidRDefault="00F2491E" w:rsidP="00F2491E">
      <w:pPr>
        <w:pStyle w:val="a6"/>
        <w:numPr>
          <w:ilvl w:val="0"/>
          <w:numId w:val="2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комплект текста Кодекса РФ об административных правонарушениях.</w:t>
      </w:r>
    </w:p>
    <w:p w:rsidR="00F2491E" w:rsidRPr="00DE15FC" w:rsidRDefault="00F2491E" w:rsidP="00F2491E">
      <w:pPr>
        <w:ind w:firstLine="660"/>
        <w:rPr>
          <w:bCs/>
          <w:color w:val="000000" w:themeColor="text1"/>
          <w:szCs w:val="24"/>
        </w:rPr>
      </w:pPr>
      <w:r w:rsidRPr="00DE15FC">
        <w:rPr>
          <w:bCs/>
          <w:color w:val="000000" w:themeColor="text1"/>
          <w:szCs w:val="24"/>
        </w:rPr>
        <w:t>Технические средства обучения:</w:t>
      </w:r>
    </w:p>
    <w:p w:rsidR="00F2491E" w:rsidRPr="00DE15FC" w:rsidRDefault="00F2491E" w:rsidP="00F2491E">
      <w:pPr>
        <w:pStyle w:val="a6"/>
        <w:numPr>
          <w:ilvl w:val="0"/>
          <w:numId w:val="1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компьютер;</w:t>
      </w:r>
    </w:p>
    <w:p w:rsidR="00F2491E" w:rsidRPr="00DE15FC" w:rsidRDefault="00F2491E" w:rsidP="00F2491E">
      <w:pPr>
        <w:pStyle w:val="a6"/>
        <w:numPr>
          <w:ilvl w:val="0"/>
          <w:numId w:val="1"/>
        </w:numPr>
        <w:spacing w:before="0" w:after="0"/>
        <w:ind w:left="0" w:firstLine="660"/>
        <w:rPr>
          <w:rFonts w:ascii="Times New Roman" w:hAnsi="Times New Roman"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мультимедиапроектор;</w:t>
      </w:r>
    </w:p>
    <w:p w:rsidR="00F2491E" w:rsidRPr="00DE15FC" w:rsidRDefault="00F2491E" w:rsidP="00F2491E">
      <w:pPr>
        <w:pStyle w:val="a6"/>
        <w:numPr>
          <w:ilvl w:val="0"/>
          <w:numId w:val="1"/>
        </w:numPr>
        <w:spacing w:before="0" w:after="0"/>
        <w:ind w:left="0" w:firstLine="660"/>
        <w:rPr>
          <w:rFonts w:ascii="Times New Roman" w:hAnsi="Times New Roman"/>
          <w:b/>
          <w:bCs/>
          <w:color w:val="000000" w:themeColor="text1"/>
        </w:rPr>
      </w:pPr>
      <w:r w:rsidRPr="00DE15FC">
        <w:rPr>
          <w:rFonts w:ascii="Times New Roman" w:hAnsi="Times New Roman"/>
          <w:bCs/>
          <w:color w:val="000000" w:themeColor="text1"/>
        </w:rPr>
        <w:t>телевизор.</w:t>
      </w:r>
    </w:p>
    <w:p w:rsidR="00F2491E" w:rsidRPr="00DE15FC" w:rsidRDefault="00F2491E" w:rsidP="00F2491E">
      <w:pPr>
        <w:ind w:firstLine="660"/>
        <w:rPr>
          <w:b/>
          <w:color w:val="000000" w:themeColor="text1"/>
          <w:szCs w:val="24"/>
        </w:rPr>
      </w:pPr>
    </w:p>
    <w:p w:rsidR="00AF5B74" w:rsidRPr="00AF5B74" w:rsidRDefault="00AF5B74" w:rsidP="00AF5B74">
      <w:pPr>
        <w:pStyle w:val="3"/>
        <w:numPr>
          <w:ilvl w:val="1"/>
          <w:numId w:val="17"/>
        </w:numPr>
      </w:pPr>
      <w:r w:rsidRPr="00AF5B74">
        <w:t>Информационное обеспечение</w:t>
      </w:r>
      <w:r w:rsidRPr="00AF5B74">
        <w:rPr>
          <w:spacing w:val="-6"/>
        </w:rPr>
        <w:t xml:space="preserve"> </w:t>
      </w:r>
      <w:r w:rsidRPr="00AF5B74">
        <w:t>обучения</w:t>
      </w:r>
    </w:p>
    <w:p w:rsidR="00AF5B74" w:rsidRDefault="00AF5B74" w:rsidP="00AF5B74">
      <w:pPr>
        <w:pStyle w:val="a6"/>
        <w:widowControl w:val="0"/>
        <w:numPr>
          <w:ilvl w:val="2"/>
          <w:numId w:val="14"/>
        </w:numPr>
        <w:tabs>
          <w:tab w:val="left" w:pos="1514"/>
        </w:tabs>
        <w:autoSpaceDE w:val="0"/>
        <w:autoSpaceDN w:val="0"/>
        <w:spacing w:before="0" w:after="0"/>
        <w:ind w:hanging="541"/>
        <w:jc w:val="left"/>
        <w:rPr>
          <w:rFonts w:ascii="Times New Roman" w:hAnsi="Times New Roman"/>
          <w:b/>
          <w:szCs w:val="24"/>
        </w:rPr>
      </w:pPr>
      <w:r w:rsidRPr="00AF5B74">
        <w:rPr>
          <w:rFonts w:ascii="Times New Roman" w:hAnsi="Times New Roman"/>
          <w:b/>
          <w:szCs w:val="24"/>
        </w:rPr>
        <w:t>Основные источники (печатные</w:t>
      </w:r>
      <w:r w:rsidRPr="00AF5B74">
        <w:rPr>
          <w:rFonts w:ascii="Times New Roman" w:hAnsi="Times New Roman"/>
          <w:b/>
          <w:spacing w:val="-5"/>
          <w:szCs w:val="24"/>
        </w:rPr>
        <w:t xml:space="preserve"> </w:t>
      </w:r>
      <w:r w:rsidRPr="00AF5B74">
        <w:rPr>
          <w:rFonts w:ascii="Times New Roman" w:hAnsi="Times New Roman"/>
          <w:b/>
          <w:szCs w:val="24"/>
        </w:rPr>
        <w:t>издания):</w:t>
      </w:r>
    </w:p>
    <w:p w:rsidR="00AF5B74" w:rsidRPr="00AF5B74" w:rsidRDefault="00AF5B74" w:rsidP="00AF5B74">
      <w:pPr>
        <w:pStyle w:val="a6"/>
        <w:widowControl w:val="0"/>
        <w:tabs>
          <w:tab w:val="left" w:pos="1514"/>
        </w:tabs>
        <w:autoSpaceDE w:val="0"/>
        <w:autoSpaceDN w:val="0"/>
        <w:spacing w:before="0" w:after="0"/>
        <w:ind w:left="1513"/>
        <w:jc w:val="left"/>
        <w:rPr>
          <w:rFonts w:ascii="Times New Roman" w:hAnsi="Times New Roman"/>
          <w:b/>
          <w:szCs w:val="24"/>
        </w:rPr>
      </w:pPr>
    </w:p>
    <w:p w:rsidR="00AF5B74" w:rsidRPr="00AF5B74" w:rsidRDefault="00AF5B74" w:rsidP="00AF5B74">
      <w:pPr>
        <w:spacing w:line="274" w:lineRule="exact"/>
        <w:ind w:left="973"/>
        <w:rPr>
          <w:b/>
          <w:szCs w:val="24"/>
        </w:rPr>
      </w:pPr>
      <w:r w:rsidRPr="00AF5B74">
        <w:rPr>
          <w:b/>
          <w:szCs w:val="24"/>
        </w:rPr>
        <w:t>Законодательные и нормативные акты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 w:line="274" w:lineRule="exact"/>
        <w:ind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Конституция Российской Федерации от 12.декабря</w:t>
      </w:r>
      <w:r w:rsidRPr="00AF5B74">
        <w:rPr>
          <w:rFonts w:ascii="Times New Roman" w:hAnsi="Times New Roman"/>
          <w:spacing w:val="-2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1993г.;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312" w:right="224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Гражданский кодекс РФ ч.1 от 30.11.1995г. № 51-ФЗ // Собрание законодательства РФ-1994-32- Ст.</w:t>
      </w:r>
      <w:r w:rsidRPr="00AF5B74">
        <w:rPr>
          <w:rFonts w:ascii="Times New Roman" w:hAnsi="Times New Roman"/>
          <w:spacing w:val="-2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3301.;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312" w:right="224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Гражданский кодекс РФ ч.2 от 26.01. 1996г. №14-ФЗ// Собрание законодательства РФ-1996-</w:t>
      </w:r>
      <w:r w:rsidRPr="00AF5B74">
        <w:rPr>
          <w:rFonts w:ascii="Times New Roman" w:hAnsi="Times New Roman"/>
          <w:spacing w:val="-2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№5-Ст.410.;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312" w:right="221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Трудовой кодекс РФ ФЗ от 30.12.2001г. №197-ФЗ// Собрание законодательства РФ.- 2002.-№1.-Ст.3.;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312" w:right="228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Кодекс РФ об административных правонарушениях от 30.12.2001г. №195-ФЗ // Собрание законодательства РФ.-</w:t>
      </w:r>
      <w:r w:rsidRPr="00AF5B74">
        <w:rPr>
          <w:rFonts w:ascii="Times New Roman" w:hAnsi="Times New Roman"/>
          <w:spacing w:val="-5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2002г.-№1.-Ст.1.;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Гражданско-процессуальный кодекс Российской</w:t>
      </w:r>
      <w:r w:rsidRPr="00AF5B74">
        <w:rPr>
          <w:rFonts w:ascii="Times New Roman" w:hAnsi="Times New Roman"/>
          <w:spacing w:val="-5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Федерации;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312" w:right="223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 xml:space="preserve">Закон РФ </w:t>
      </w:r>
      <w:r w:rsidRPr="00AF5B74">
        <w:rPr>
          <w:rFonts w:ascii="Times New Roman" w:hAnsi="Times New Roman"/>
          <w:spacing w:val="-4"/>
          <w:szCs w:val="24"/>
        </w:rPr>
        <w:t xml:space="preserve">«О </w:t>
      </w:r>
      <w:r w:rsidRPr="00AF5B74">
        <w:rPr>
          <w:rFonts w:ascii="Times New Roman" w:hAnsi="Times New Roman"/>
          <w:szCs w:val="24"/>
        </w:rPr>
        <w:t>занятости населения в Российской Федерации» // СЗ РФ.-1996.-№17.- Ст.1915.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 xml:space="preserve">Федеральный закон РФ №129-ФЗ </w:t>
      </w:r>
      <w:r w:rsidRPr="00AF5B74">
        <w:rPr>
          <w:rFonts w:ascii="Times New Roman" w:hAnsi="Times New Roman"/>
          <w:spacing w:val="-3"/>
          <w:szCs w:val="24"/>
        </w:rPr>
        <w:t xml:space="preserve">«О </w:t>
      </w:r>
      <w:r w:rsidRPr="00AF5B74">
        <w:rPr>
          <w:rFonts w:ascii="Times New Roman" w:hAnsi="Times New Roman"/>
          <w:szCs w:val="24"/>
        </w:rPr>
        <w:t>государственной регистрации</w:t>
      </w:r>
      <w:r w:rsidRPr="00AF5B74">
        <w:rPr>
          <w:rFonts w:ascii="Times New Roman" w:hAnsi="Times New Roman"/>
          <w:spacing w:val="50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юридических</w:t>
      </w:r>
    </w:p>
    <w:p w:rsidR="00AF5B74" w:rsidRPr="00AF5B74" w:rsidRDefault="00AF5B74" w:rsidP="00AF5B74">
      <w:pPr>
        <w:pStyle w:val="aa"/>
        <w:spacing w:before="1"/>
        <w:ind w:left="312"/>
      </w:pPr>
      <w:r w:rsidRPr="00AF5B74">
        <w:t>лиц»;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  <w:tab w:val="left" w:pos="2541"/>
          <w:tab w:val="left" w:pos="3086"/>
          <w:tab w:val="left" w:pos="4167"/>
          <w:tab w:val="left" w:pos="4801"/>
          <w:tab w:val="left" w:pos="6107"/>
          <w:tab w:val="left" w:pos="6434"/>
          <w:tab w:val="left" w:pos="8093"/>
          <w:tab w:val="left" w:pos="10284"/>
        </w:tabs>
        <w:autoSpaceDE w:val="0"/>
        <w:autoSpaceDN w:val="0"/>
        <w:spacing w:before="0" w:after="0"/>
        <w:ind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Закон</w:t>
      </w:r>
      <w:r w:rsidRPr="00AF5B74">
        <w:rPr>
          <w:rFonts w:ascii="Times New Roman" w:hAnsi="Times New Roman"/>
          <w:szCs w:val="24"/>
        </w:rPr>
        <w:tab/>
        <w:t>РФ</w:t>
      </w:r>
      <w:r w:rsidRPr="00AF5B74">
        <w:rPr>
          <w:rFonts w:ascii="Times New Roman" w:hAnsi="Times New Roman"/>
          <w:szCs w:val="24"/>
        </w:rPr>
        <w:tab/>
        <w:t>№14-ФЗ</w:t>
      </w:r>
      <w:r w:rsidRPr="00AF5B74">
        <w:rPr>
          <w:rFonts w:ascii="Times New Roman" w:hAnsi="Times New Roman"/>
          <w:szCs w:val="24"/>
        </w:rPr>
        <w:tab/>
        <w:t>«Об</w:t>
      </w:r>
      <w:r w:rsidRPr="00AF5B74">
        <w:rPr>
          <w:rFonts w:ascii="Times New Roman" w:hAnsi="Times New Roman"/>
          <w:szCs w:val="24"/>
        </w:rPr>
        <w:tab/>
        <w:t>обществах</w:t>
      </w:r>
      <w:r w:rsidRPr="00AF5B74">
        <w:rPr>
          <w:rFonts w:ascii="Times New Roman" w:hAnsi="Times New Roman"/>
          <w:szCs w:val="24"/>
        </w:rPr>
        <w:tab/>
        <w:t>с</w:t>
      </w:r>
      <w:r w:rsidRPr="00AF5B74">
        <w:rPr>
          <w:rFonts w:ascii="Times New Roman" w:hAnsi="Times New Roman"/>
          <w:szCs w:val="24"/>
        </w:rPr>
        <w:tab/>
        <w:t>ограниченной</w:t>
      </w:r>
      <w:r w:rsidRPr="00AF5B74">
        <w:rPr>
          <w:rFonts w:ascii="Times New Roman" w:hAnsi="Times New Roman"/>
          <w:szCs w:val="24"/>
        </w:rPr>
        <w:tab/>
        <w:t>ответственностью»</w:t>
      </w:r>
      <w:r w:rsidRPr="00AF5B74">
        <w:rPr>
          <w:rFonts w:ascii="Times New Roman" w:hAnsi="Times New Roman"/>
          <w:szCs w:val="24"/>
        </w:rPr>
        <w:tab/>
        <w:t>от</w:t>
      </w:r>
    </w:p>
    <w:p w:rsidR="00AF5B74" w:rsidRPr="00AF5B74" w:rsidRDefault="00AF5B74" w:rsidP="00AF5B74">
      <w:pPr>
        <w:pStyle w:val="aa"/>
        <w:ind w:left="312"/>
      </w:pPr>
      <w:r w:rsidRPr="00AF5B74">
        <w:t>08.02.1998г.;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 xml:space="preserve">Закон РФ </w:t>
      </w:r>
      <w:r w:rsidRPr="00AF5B74">
        <w:rPr>
          <w:rFonts w:ascii="Times New Roman" w:hAnsi="Times New Roman"/>
          <w:spacing w:val="-4"/>
          <w:szCs w:val="24"/>
        </w:rPr>
        <w:t xml:space="preserve">«О </w:t>
      </w:r>
      <w:r w:rsidRPr="00AF5B74">
        <w:rPr>
          <w:rFonts w:ascii="Times New Roman" w:hAnsi="Times New Roman"/>
          <w:szCs w:val="24"/>
        </w:rPr>
        <w:t>защите прав потребителей» от</w:t>
      </w:r>
      <w:r w:rsidRPr="00AF5B74">
        <w:rPr>
          <w:rFonts w:ascii="Times New Roman" w:hAnsi="Times New Roman"/>
          <w:spacing w:val="-5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07.02.1992г.;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312" w:right="228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 xml:space="preserve">Федеральный закон № 149-ФЗ от 02.07. 2006 г. </w:t>
      </w:r>
      <w:r w:rsidRPr="00AF5B74">
        <w:rPr>
          <w:rFonts w:ascii="Times New Roman" w:hAnsi="Times New Roman"/>
          <w:spacing w:val="-3"/>
          <w:szCs w:val="24"/>
        </w:rPr>
        <w:t xml:space="preserve">«Об </w:t>
      </w:r>
      <w:r w:rsidRPr="00AF5B74">
        <w:rPr>
          <w:rFonts w:ascii="Times New Roman" w:hAnsi="Times New Roman"/>
          <w:szCs w:val="24"/>
        </w:rPr>
        <w:t>информации, информатизации и защите</w:t>
      </w:r>
      <w:r w:rsidRPr="00AF5B74">
        <w:rPr>
          <w:rFonts w:ascii="Times New Roman" w:hAnsi="Times New Roman"/>
          <w:spacing w:val="-2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информации»</w:t>
      </w:r>
    </w:p>
    <w:p w:rsidR="00AF5B74" w:rsidRPr="00AF5B74" w:rsidRDefault="00AF5B74" w:rsidP="00AF5B74">
      <w:pPr>
        <w:pStyle w:val="aa"/>
        <w:spacing w:before="4"/>
      </w:pPr>
    </w:p>
    <w:p w:rsidR="00AF5B74" w:rsidRPr="00AF5B74" w:rsidRDefault="00AF5B74" w:rsidP="00AF5B74">
      <w:pPr>
        <w:pStyle w:val="3"/>
        <w:numPr>
          <w:ilvl w:val="2"/>
          <w:numId w:val="19"/>
        </w:numPr>
      </w:pPr>
      <w:r w:rsidRPr="00AF5B74">
        <w:t>Учебные и справочные издания</w:t>
      </w:r>
    </w:p>
    <w:p w:rsidR="00AF5B74" w:rsidRPr="00AF5B74" w:rsidRDefault="00AF5B74" w:rsidP="00AF5B74">
      <w:pPr>
        <w:pStyle w:val="aa"/>
        <w:ind w:left="312" w:right="222" w:firstLine="660"/>
        <w:jc w:val="both"/>
      </w:pPr>
      <w:r w:rsidRPr="00AF5B74">
        <w:t>1.   Анисимов А. П.  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Чикильдина ; под редакцией А. Я. Рыженкова. — 4-е изд., перераб. и доп. — Москва : Издательство Юрайт, 2020. — 317 с. — (Профессиональное образование). — ISBN 978-5-534-07095-8. — Режим доступа: URL: </w:t>
      </w:r>
      <w:hyperlink r:id="rId8" w:history="1">
        <w:r w:rsidRPr="00AF5B74">
          <w:rPr>
            <w:rStyle w:val="ac"/>
          </w:rPr>
          <w:t>https://urait.ru/bcode/454031</w:t>
        </w:r>
      </w:hyperlink>
      <w:r w:rsidRPr="00AF5B74">
        <w:t xml:space="preserve"> </w:t>
      </w:r>
    </w:p>
    <w:p w:rsidR="00AF5B74" w:rsidRPr="00AF5B74" w:rsidRDefault="00AF5B74" w:rsidP="00AF5B74">
      <w:pPr>
        <w:pStyle w:val="aa"/>
        <w:spacing w:before="197"/>
        <w:ind w:left="1000" w:right="914"/>
        <w:jc w:val="center"/>
      </w:pPr>
      <w:r w:rsidRPr="00AF5B74">
        <w:t>207</w:t>
      </w:r>
    </w:p>
    <w:p w:rsidR="00AF5B74" w:rsidRPr="00AF5B74" w:rsidRDefault="00AF5B74" w:rsidP="00AF5B74">
      <w:pPr>
        <w:jc w:val="center"/>
        <w:rPr>
          <w:szCs w:val="24"/>
        </w:rPr>
        <w:sectPr w:rsidR="00AF5B74" w:rsidRPr="00AF5B74">
          <w:headerReference w:type="default" r:id="rId9"/>
          <w:pgSz w:w="11910" w:h="16840"/>
          <w:pgMar w:top="1040" w:right="340" w:bottom="280" w:left="820" w:header="710" w:footer="0" w:gutter="0"/>
          <w:pgNumType w:start="207"/>
          <w:cols w:space="720"/>
        </w:sectPr>
      </w:pPr>
    </w:p>
    <w:p w:rsidR="00AF5B74" w:rsidRPr="00AF5B74" w:rsidRDefault="00AF5B74" w:rsidP="00AF5B74">
      <w:pPr>
        <w:pStyle w:val="a6"/>
        <w:widowControl w:val="0"/>
        <w:numPr>
          <w:ilvl w:val="0"/>
          <w:numId w:val="12"/>
        </w:numPr>
        <w:tabs>
          <w:tab w:val="left" w:pos="1730"/>
        </w:tabs>
        <w:autoSpaceDE w:val="0"/>
        <w:autoSpaceDN w:val="0"/>
        <w:spacing w:before="80" w:after="0"/>
        <w:ind w:right="231" w:firstLine="660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lastRenderedPageBreak/>
        <w:t>Бугорский В. П.  Организация туристской индустрии. Правовые основы : учебное пособие для среднего профессионального образования / В. П. Бугорский. — Москва : Издательство Юрайт, 2020. — 165 с. — (Профессиональное образование). — ISBN 978-5-534-02282-7. — Режим доступа — URL: </w:t>
      </w:r>
      <w:hyperlink r:id="rId10" w:history="1">
        <w:r w:rsidRPr="00AF5B74">
          <w:rPr>
            <w:rStyle w:val="ac"/>
            <w:rFonts w:ascii="Times New Roman" w:hAnsi="Times New Roman"/>
            <w:szCs w:val="24"/>
          </w:rPr>
          <w:t>https://urait.ru/bcode/452777</w:t>
        </w:r>
      </w:hyperlink>
      <w:r w:rsidRPr="00AF5B74">
        <w:rPr>
          <w:rFonts w:ascii="Times New Roman" w:hAnsi="Times New Roman"/>
          <w:szCs w:val="24"/>
        </w:rPr>
        <w:t xml:space="preserve"> </w:t>
      </w:r>
    </w:p>
    <w:p w:rsidR="00AF5B74" w:rsidRPr="00AF5B74" w:rsidRDefault="00AF5B74" w:rsidP="00AF5B74">
      <w:pPr>
        <w:pStyle w:val="aa"/>
        <w:spacing w:before="4"/>
      </w:pPr>
    </w:p>
    <w:p w:rsidR="00AF5B74" w:rsidRPr="00AF5B74" w:rsidRDefault="00AF5B74" w:rsidP="00AF5B74">
      <w:pPr>
        <w:pStyle w:val="3"/>
        <w:numPr>
          <w:ilvl w:val="0"/>
          <w:numId w:val="0"/>
        </w:numPr>
        <w:ind w:left="973"/>
      </w:pPr>
      <w:r>
        <w:t xml:space="preserve">3.2.3. </w:t>
      </w:r>
      <w:r w:rsidRPr="00AF5B74">
        <w:t>Электронные издания (электронные</w:t>
      </w:r>
      <w:r w:rsidRPr="00AF5B74">
        <w:rPr>
          <w:spacing w:val="-5"/>
        </w:rPr>
        <w:t xml:space="preserve"> </w:t>
      </w:r>
      <w:r w:rsidRPr="00AF5B74">
        <w:t>ресурсы)</w:t>
      </w:r>
    </w:p>
    <w:p w:rsidR="00AF5B74" w:rsidRPr="00AF5B74" w:rsidRDefault="00AF5B74" w:rsidP="00AF5B74">
      <w:pPr>
        <w:pStyle w:val="aa"/>
        <w:tabs>
          <w:tab w:val="left" w:pos="1729"/>
        </w:tabs>
        <w:ind w:left="312" w:right="225" w:firstLine="660"/>
      </w:pPr>
      <w:r w:rsidRPr="00AF5B74">
        <w:t>1.</w:t>
      </w:r>
      <w:r w:rsidRPr="00AF5B74">
        <w:tab/>
        <w:t>Правовое обеспечение профессиональной деятельности [Электронный ресурс]. – М. : Издательский центр «Академия»,</w:t>
      </w:r>
      <w:r w:rsidRPr="00AF5B74">
        <w:rPr>
          <w:spacing w:val="-1"/>
        </w:rPr>
        <w:t xml:space="preserve"> </w:t>
      </w:r>
      <w:r w:rsidRPr="00AF5B74">
        <w:t>2016.</w:t>
      </w:r>
    </w:p>
    <w:p w:rsidR="00AF5B74" w:rsidRPr="00AF5B74" w:rsidRDefault="00AF5B74" w:rsidP="00AF5B74">
      <w:pPr>
        <w:pStyle w:val="aa"/>
        <w:spacing w:before="2"/>
      </w:pPr>
    </w:p>
    <w:p w:rsidR="00AF5B74" w:rsidRPr="00AF5B74" w:rsidRDefault="00AF5B74" w:rsidP="00AF5B74">
      <w:pPr>
        <w:pStyle w:val="3"/>
        <w:numPr>
          <w:ilvl w:val="0"/>
          <w:numId w:val="0"/>
        </w:numPr>
        <w:ind w:left="973"/>
      </w:pPr>
      <w:r>
        <w:t xml:space="preserve">3.2.4. </w:t>
      </w:r>
      <w:r w:rsidRPr="00AF5B74">
        <w:t>Дополнительные источники (печатные</w:t>
      </w:r>
      <w:r w:rsidRPr="00AF5B74">
        <w:rPr>
          <w:spacing w:val="-3"/>
        </w:rPr>
        <w:t xml:space="preserve"> </w:t>
      </w:r>
      <w:r w:rsidRPr="00AF5B74">
        <w:t>издания)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0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32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Золотовский В. А.  Правовое регулирование туристской деятельности : учебник для среднего профессионального образования / В. А. Золотовский, Н. Я. Золотовская. — Москва : Издательство Юрайт, 2020. — 247 с. — (Профессиональное образование). — ISBN 978-5-9916-9854-2. — Режим доступа: URL: </w:t>
      </w:r>
      <w:hyperlink r:id="rId11" w:history="1">
        <w:r w:rsidRPr="00AF5B74">
          <w:rPr>
            <w:rStyle w:val="ac"/>
            <w:rFonts w:ascii="Times New Roman" w:hAnsi="Times New Roman"/>
            <w:szCs w:val="24"/>
          </w:rPr>
          <w:t>https://urait.ru/bcode/453388</w:t>
        </w:r>
      </w:hyperlink>
      <w:r w:rsidRPr="00AF5B74">
        <w:rPr>
          <w:rFonts w:ascii="Times New Roman" w:hAnsi="Times New Roman"/>
          <w:szCs w:val="24"/>
        </w:rPr>
        <w:t xml:space="preserve"> 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0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32" w:firstLine="660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Волков А. М.  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2-е изд., перераб. и доп. — Москва : Издательство Юрайт, 2019. — 235 с. — (Профессиональное образование). — ISBN 978-5-534-04770-7. — Режим доступа URL: </w:t>
      </w:r>
      <w:hyperlink r:id="rId12" w:history="1">
        <w:r w:rsidRPr="00AF5B74">
          <w:rPr>
            <w:rStyle w:val="ac"/>
            <w:rFonts w:ascii="Times New Roman" w:hAnsi="Times New Roman"/>
            <w:szCs w:val="24"/>
          </w:rPr>
          <w:t>https://urait.ru/bcode/436472</w:t>
        </w:r>
      </w:hyperlink>
      <w:r w:rsidRPr="00AF5B74">
        <w:rPr>
          <w:rFonts w:ascii="Times New Roman" w:hAnsi="Times New Roman"/>
          <w:szCs w:val="24"/>
        </w:rPr>
        <w:t xml:space="preserve"> 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0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Комментарии к Конституции</w:t>
      </w:r>
      <w:r w:rsidRPr="00AF5B74">
        <w:rPr>
          <w:rFonts w:ascii="Times New Roman" w:hAnsi="Times New Roman"/>
          <w:spacing w:val="-1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РФ.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0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Комментарий к Трудовому кодексу</w:t>
      </w:r>
      <w:r w:rsidRPr="00AF5B74">
        <w:rPr>
          <w:rFonts w:ascii="Times New Roman" w:hAnsi="Times New Roman"/>
          <w:spacing w:val="-11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РФ.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0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Комментарии к Гражданскому Кодексу</w:t>
      </w:r>
      <w:r w:rsidRPr="00AF5B74">
        <w:rPr>
          <w:rFonts w:ascii="Times New Roman" w:hAnsi="Times New Roman"/>
          <w:spacing w:val="-11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РФ.</w:t>
      </w:r>
    </w:p>
    <w:p w:rsidR="00AF5B74" w:rsidRPr="00AF5B74" w:rsidRDefault="00AF5B74" w:rsidP="00AF5B74">
      <w:pPr>
        <w:pStyle w:val="a6"/>
        <w:widowControl w:val="0"/>
        <w:numPr>
          <w:ilvl w:val="0"/>
          <w:numId w:val="10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jc w:val="left"/>
        <w:rPr>
          <w:rFonts w:ascii="Times New Roman" w:hAnsi="Times New Roman"/>
          <w:szCs w:val="24"/>
        </w:rPr>
      </w:pPr>
      <w:r w:rsidRPr="00AF5B74">
        <w:rPr>
          <w:rFonts w:ascii="Times New Roman" w:hAnsi="Times New Roman"/>
          <w:szCs w:val="24"/>
        </w:rPr>
        <w:t>Комментарии к Кодексу РФ об административных</w:t>
      </w:r>
      <w:r w:rsidRPr="00AF5B74">
        <w:rPr>
          <w:rFonts w:ascii="Times New Roman" w:hAnsi="Times New Roman"/>
          <w:spacing w:val="-8"/>
          <w:szCs w:val="24"/>
        </w:rPr>
        <w:t xml:space="preserve"> </w:t>
      </w:r>
      <w:r w:rsidRPr="00AF5B74">
        <w:rPr>
          <w:rFonts w:ascii="Times New Roman" w:hAnsi="Times New Roman"/>
          <w:szCs w:val="24"/>
        </w:rPr>
        <w:t>правонарушениях.</w:t>
      </w:r>
    </w:p>
    <w:p w:rsidR="00AF5B74" w:rsidRPr="00AF5B74" w:rsidRDefault="00AF5B74" w:rsidP="00AF5B74">
      <w:pPr>
        <w:pStyle w:val="aa"/>
      </w:pPr>
    </w:p>
    <w:p w:rsidR="00F2491E" w:rsidRPr="00DE15FC" w:rsidRDefault="00F2491E" w:rsidP="00F2491E">
      <w:pPr>
        <w:pStyle w:val="a6"/>
        <w:spacing w:before="0" w:after="0"/>
        <w:rPr>
          <w:rFonts w:ascii="Times New Roman" w:hAnsi="Times New Roman"/>
          <w:bCs/>
          <w:color w:val="000000" w:themeColor="text1"/>
        </w:rPr>
      </w:pPr>
    </w:p>
    <w:p w:rsidR="00F2491E" w:rsidRPr="00DE15FC" w:rsidRDefault="00F2491E" w:rsidP="00F2491E">
      <w:pPr>
        <w:pStyle w:val="a6"/>
        <w:spacing w:before="0" w:after="0"/>
        <w:ind w:left="0"/>
        <w:contextualSpacing/>
        <w:rPr>
          <w:rFonts w:ascii="Times New Roman" w:hAnsi="Times New Roman"/>
          <w:b/>
          <w:color w:val="000000" w:themeColor="text1"/>
        </w:rPr>
      </w:pPr>
      <w:r w:rsidRPr="00DE15FC">
        <w:rPr>
          <w:rFonts w:ascii="Times New Roman" w:hAnsi="Times New Roman"/>
          <w:b/>
          <w:color w:val="000000" w:themeColor="text1"/>
        </w:rPr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193"/>
        <w:gridCol w:w="4799"/>
        <w:gridCol w:w="2202"/>
      </w:tblGrid>
      <w:tr w:rsidR="00F2491E" w:rsidRPr="00DE15FC" w:rsidTr="00B234F9">
        <w:tc>
          <w:tcPr>
            <w:tcW w:w="1107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Результаты обучения</w:t>
            </w:r>
          </w:p>
        </w:tc>
        <w:tc>
          <w:tcPr>
            <w:tcW w:w="2692" w:type="pct"/>
            <w:gridSpan w:val="2"/>
          </w:tcPr>
          <w:p w:rsidR="00F2491E" w:rsidRPr="00DE15FC" w:rsidRDefault="00F2491E" w:rsidP="00B234F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:rsidR="00F2491E" w:rsidRPr="00DE15FC" w:rsidRDefault="00F2491E" w:rsidP="00B234F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Формы и методы оценки</w:t>
            </w:r>
          </w:p>
        </w:tc>
      </w:tr>
      <w:tr w:rsidR="00F2491E" w:rsidRPr="00DE15FC" w:rsidTr="00B234F9">
        <w:tc>
          <w:tcPr>
            <w:tcW w:w="1107" w:type="pct"/>
          </w:tcPr>
          <w:p w:rsidR="00F2491E" w:rsidRPr="00DE15FC" w:rsidRDefault="00F2491E" w:rsidP="00B234F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692" w:type="pct"/>
            <w:gridSpan w:val="2"/>
          </w:tcPr>
          <w:p w:rsidR="00F2491E" w:rsidRPr="00DE15FC" w:rsidRDefault="00F2491E" w:rsidP="00B234F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201" w:type="pct"/>
          </w:tcPr>
          <w:p w:rsidR="00F2491E" w:rsidRPr="00DE15FC" w:rsidRDefault="00F2491E" w:rsidP="00B234F9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3</w:t>
            </w:r>
          </w:p>
        </w:tc>
      </w:tr>
      <w:tr w:rsidR="00F2491E" w:rsidRPr="00DE15FC" w:rsidTr="00B234F9">
        <w:tc>
          <w:tcPr>
            <w:tcW w:w="5000" w:type="pct"/>
            <w:gridSpan w:val="4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b/>
                <w:bCs/>
                <w:color w:val="000000" w:themeColor="text1"/>
                <w:szCs w:val="24"/>
              </w:rPr>
              <w:t>Умения:</w:t>
            </w:r>
          </w:p>
        </w:tc>
      </w:tr>
      <w:tr w:rsidR="00F2491E" w:rsidRPr="00DE15FC" w:rsidTr="00B234F9">
        <w:tc>
          <w:tcPr>
            <w:tcW w:w="3799" w:type="pct"/>
            <w:gridSpan w:val="3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уметь:</w:t>
            </w:r>
          </w:p>
        </w:tc>
        <w:tc>
          <w:tcPr>
            <w:tcW w:w="1201" w:type="pct"/>
            <w:vMerge w:val="restar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Экспертная оценка внеаудиторной самостоятельной работы.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Наблюдение за выполнением практических заданий и экспертная оценка выполнения практических работ.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Экспертная оценка выполнения индивидуальных практических заданий.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lastRenderedPageBreak/>
              <w:t>Устный индивидуальный и фронтальный опрос.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Письменная работа в форме тестирования, эссе, индивидуальных заданий.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Накопительная оценка.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Выполнение заданий по рабочей тетради.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Подготовка докладов, рефератов, творческих заданий.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Экспертная оценка решения ситуационных задач.</w:t>
            </w:r>
          </w:p>
        </w:tc>
      </w:tr>
      <w:tr w:rsidR="00F2491E" w:rsidRPr="00DE15FC" w:rsidTr="00B234F9">
        <w:tc>
          <w:tcPr>
            <w:tcW w:w="1107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нормы трудового права при взаимодействии с подчиненным персоналом</w:t>
            </w:r>
          </w:p>
        </w:tc>
        <w:tc>
          <w:tcPr>
            <w:tcW w:w="2692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нормы трудового права для: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8"/>
              </w:numPr>
              <w:spacing w:before="0" w:after="0"/>
              <w:ind w:lef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организации работы в коллективе и команде;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8"/>
              </w:numPr>
              <w:spacing w:before="0" w:after="0"/>
              <w:ind w:lef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для контроля текущей деятельность сотрудников.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107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применять правовые нормы в профессиональной деятельности</w:t>
            </w:r>
          </w:p>
        </w:tc>
        <w:tc>
          <w:tcPr>
            <w:tcW w:w="2692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при: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выборе способа решения задач профессиональной деятельности, применительно к различным контекстам;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поиске, анализе и интерпретации информации из широкого набора источников, необходимой для эффективного выполнения профессиональных задач и развития собственной профессиональной деятельности и деятельности подчиненного персонала;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организации собственного профессионального развития и самообразования, а также обучения подчиненного персонала;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при осуществлении повседневной профессиональной деятельности;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содействии сохранению окружающей среды, ресурсосбережению, эффективно действовать в чрезвычайных ситуациях;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планировании предпринимательской деятельности;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планировании потребности службы приема и размещения в материальных ресурсах и персонале;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организации деятельности сотрудников службы приема и размещения в соответствии с текущими планами и стандартами гостиницы;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9"/>
              </w:numPr>
              <w:spacing w:before="0" w:after="0"/>
              <w:ind w:left="0" w:firstLine="357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организации деятельности сотрудников.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107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2692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Организует оформление гостиничной документации, составление, учет и хранение отчетных данных: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 xml:space="preserve">при планировании потребностей различных служб </w:t>
            </w:r>
            <w:r w:rsidRPr="00DE15FC">
              <w:rPr>
                <w:rFonts w:ascii="Times New Roman" w:hAnsi="Times New Roman"/>
                <w:bCs/>
                <w:color w:val="000000" w:themeColor="text1"/>
                <w:szCs w:val="24"/>
              </w:rPr>
              <w:t>в материальных ресурсах и персонале</w:t>
            </w:r>
          </w:p>
          <w:p w:rsidR="00F2491E" w:rsidRPr="00DE15FC" w:rsidRDefault="00F2491E" w:rsidP="00F2491E">
            <w:pPr>
              <w:pStyle w:val="a6"/>
              <w:numPr>
                <w:ilvl w:val="0"/>
                <w:numId w:val="7"/>
              </w:numPr>
              <w:spacing w:before="0" w:after="0"/>
              <w:ind w:left="0" w:firstLine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E15FC">
              <w:rPr>
                <w:rFonts w:ascii="Times New Roman" w:hAnsi="Times New Roman"/>
                <w:color w:val="000000" w:themeColor="text1"/>
                <w:szCs w:val="24"/>
              </w:rPr>
              <w:t>с использованием информационно-коммуникационных технологий, в т.ч. специализированных программных продуктов для решения профессиональных задач и личностного развития.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107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оформлять документацию в соответствии с требованиями государственных стандартов и </w:t>
            </w:r>
            <w:r w:rsidRPr="00DE15FC">
              <w:rPr>
                <w:b/>
                <w:color w:val="000000" w:themeColor="text1"/>
                <w:szCs w:val="24"/>
              </w:rPr>
              <w:t>других нормативные документы</w:t>
            </w:r>
            <w:r w:rsidRPr="00DE15FC">
              <w:rPr>
                <w:color w:val="000000" w:themeColor="text1"/>
                <w:szCs w:val="24"/>
              </w:rPr>
              <w:t>, регулирующие правоотношения гостиничной деятельности в Российской Федерации</w:t>
            </w:r>
          </w:p>
        </w:tc>
        <w:tc>
          <w:tcPr>
            <w:tcW w:w="2692" w:type="pct"/>
            <w:gridSpan w:val="2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Использует документацию при организации собственной профессиональной деятельности и деятельности подчиненного персонала на государственном и иностранном языках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Оформляет документацию в соответствии с нормативно-правовыми актами при осуществлении устной и письменной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3799" w:type="pct"/>
            <w:gridSpan w:val="3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Знать</w:t>
            </w:r>
          </w:p>
        </w:tc>
        <w:tc>
          <w:tcPr>
            <w:tcW w:w="1201" w:type="pct"/>
            <w:vMerge w:val="restar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Экспертная оценка внеаудиторной самостоятельной работы.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Наблюдение за выполнением </w:t>
            </w:r>
            <w:r w:rsidRPr="00DE15FC">
              <w:rPr>
                <w:color w:val="000000" w:themeColor="text1"/>
                <w:szCs w:val="24"/>
              </w:rPr>
              <w:lastRenderedPageBreak/>
              <w:t>практических заданий и экспертная оценка выполнения практических работ.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Экспертная оценка выполнения индивидуальных практических заданий.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Устный индивидуальный и фронтальный опрос.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Письменная работа в форме тестирования, эссе, индивидуальных заданий.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Накопительная оценка.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Выполнение заданий по рабочей тетради.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Подготовка докладов, рефератов, творческих заданий.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Экспертная оценка решения ситуационных задач.</w:t>
            </w: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основные законодательные акты и другие нормативные документы, </w:t>
            </w:r>
            <w:r w:rsidRPr="00DE15FC">
              <w:rPr>
                <w:color w:val="000000" w:themeColor="text1"/>
                <w:szCs w:val="24"/>
              </w:rPr>
              <w:lastRenderedPageBreak/>
              <w:t>регулирующие правоотношения гостиничной деятельности в Российской Федерации;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lastRenderedPageBreak/>
              <w:t>Применяет правовые нормы при выборе способа решения задач профессиональной деятельности, применительно к различным контекстам.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lastRenderedPageBreak/>
              <w:t>Применяет правовые нормы в повседневной профессиональной деятельности.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права потребителей в гостиничном бизнесе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при организации деятельности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 xml:space="preserve">специфика </w:t>
            </w:r>
            <w:r w:rsidRPr="00DE15FC">
              <w:rPr>
                <w:color w:val="000000" w:themeColor="text1"/>
                <w:szCs w:val="24"/>
              </w:rPr>
              <w:t>договорных отношений с гостями отеля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при организации деятельности сотрудников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нормативно-правовое регулирование организации хранения личных вещей и миграционного учета в гостинице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при планировании потребности службы приема и размещения в материальных ресурсах и персонале.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правовое регулирование партнерских отношений в гостиничном бизнесе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при поиске, анализе и интерпретации информации из широкого набора источников, необходимой для эффективного выполнения профессиональных задач и развития собственной профессиональной деятельности и деятельности подчиненного персонала.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для планирования предпринимательской деятельности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b/>
                <w:color w:val="000000" w:themeColor="text1"/>
                <w:szCs w:val="24"/>
              </w:rPr>
              <w:t>характеристика</w:t>
            </w:r>
            <w:r w:rsidRPr="00DE15FC">
              <w:rPr>
                <w:color w:val="000000" w:themeColor="text1"/>
                <w:szCs w:val="24"/>
              </w:rPr>
              <w:t xml:space="preserve"> основной нормативной документации, регулирующей взаимоотношения гостиниц и потребителей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при организации деятельности сотрудников службы питания в соответствии с текущими планами и стандартами гостиницы.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Применяет правовые нормы при организации деятельности сотрудников </w:t>
            </w:r>
            <w:r w:rsidRPr="00DE15FC">
              <w:rPr>
                <w:bCs/>
                <w:color w:val="000000" w:themeColor="text1"/>
                <w:szCs w:val="24"/>
              </w:rPr>
              <w:t>службы обслуживания и эксплуатации номерного фонда в соответствии с текущими планами и стандартами гостиницы.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права и обязанности работников в сфере профессиональной деятельности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правовые нормы для организации собственного профессионального развития и самообразования, а также обучения подчиненного персонала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нормы трудового права для работы в коллективе и команде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lastRenderedPageBreak/>
              <w:t>Применяет правовые нормы для содействия сохранению окружающей среды, ресурсосбережению, эффективно действовать в чрезвычайных ситуациях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Применяет нормы трудового права в ходе контроля текущей деятельность сотрудников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роль и значении делопроизводства в системе управления гостиницей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bCs/>
                <w:color w:val="000000" w:themeColor="text1"/>
                <w:szCs w:val="24"/>
              </w:rPr>
              <w:t>Использует документацию при организации собственной профессиональной деятельности и деятельности подчиненного персонала на государственном и иностранном языках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стандарты, нормы и правила ведения документации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Организует оформление гостиничной документации, составление, учет и хранение отчетных данных с использованием информационно-коммуникационных технологий, в т.ч. специализированных программных продуктов для решения профессиональных задач и личностного развития.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систему документооборота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Организует оформления гостиничной документации, составление, учет и хранение отчетных данных при планировании потребности службы питания в материальных ресурсах и персонале</w:t>
            </w:r>
          </w:p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 xml:space="preserve">Организует оформления гостиничной документации, составление, учет и хранение отчетных данных при планировании потребности службы </w:t>
            </w:r>
            <w:r w:rsidRPr="00DE15FC">
              <w:rPr>
                <w:bCs/>
                <w:color w:val="000000" w:themeColor="text1"/>
                <w:szCs w:val="24"/>
              </w:rPr>
              <w:t>бронирования и продаж в материальных ресурсах и персонале</w:t>
            </w:r>
          </w:p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Организует оформления гостиничной документации, составление, учет и хранение отчетных данных при планировании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  <w:tr w:rsidR="00F2491E" w:rsidRPr="00DE15FC" w:rsidTr="00B234F9">
        <w:tc>
          <w:tcPr>
            <w:tcW w:w="1208" w:type="pct"/>
            <w:gridSpan w:val="2"/>
          </w:tcPr>
          <w:p w:rsidR="00F2491E" w:rsidRPr="00DE15FC" w:rsidRDefault="00F2491E" w:rsidP="00B234F9">
            <w:pPr>
              <w:rPr>
                <w:bCs/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общие требования к документационному обеспечению управления в индустрии гостеприимства</w:t>
            </w:r>
          </w:p>
        </w:tc>
        <w:tc>
          <w:tcPr>
            <w:tcW w:w="2591" w:type="pct"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  <w:r w:rsidRPr="00DE15FC">
              <w:rPr>
                <w:color w:val="000000" w:themeColor="text1"/>
                <w:szCs w:val="24"/>
              </w:rPr>
              <w:t>Оформляет документацию в соответствии с нормативно-правовыми актами при осуществлении устной и письменной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1201" w:type="pct"/>
            <w:vMerge/>
          </w:tcPr>
          <w:p w:rsidR="00F2491E" w:rsidRPr="00DE15FC" w:rsidRDefault="00F2491E" w:rsidP="00B234F9">
            <w:pPr>
              <w:rPr>
                <w:color w:val="000000" w:themeColor="text1"/>
                <w:szCs w:val="24"/>
              </w:rPr>
            </w:pPr>
          </w:p>
        </w:tc>
      </w:tr>
    </w:tbl>
    <w:p w:rsidR="00EC32EA" w:rsidRPr="00DE15FC" w:rsidRDefault="00EC32EA">
      <w:pPr>
        <w:rPr>
          <w:color w:val="000000" w:themeColor="text1"/>
        </w:rPr>
      </w:pPr>
    </w:p>
    <w:sectPr w:rsidR="00EC32EA" w:rsidRPr="00DE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D9" w:rsidRDefault="00CE52D9" w:rsidP="00F2491E">
      <w:r>
        <w:separator/>
      </w:r>
    </w:p>
  </w:endnote>
  <w:endnote w:type="continuationSeparator" w:id="0">
    <w:p w:rsidR="00CE52D9" w:rsidRDefault="00CE52D9" w:rsidP="00F2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D9" w:rsidRDefault="00CE52D9" w:rsidP="00F2491E">
      <w:r>
        <w:separator/>
      </w:r>
    </w:p>
  </w:footnote>
  <w:footnote w:type="continuationSeparator" w:id="0">
    <w:p w:rsidR="00CE52D9" w:rsidRDefault="00CE52D9" w:rsidP="00F2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74" w:rsidRDefault="00AF5B74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7502B9" wp14:editId="44F62064">
              <wp:simplePos x="0" y="0"/>
              <wp:positionH relativeFrom="page">
                <wp:posOffset>3820795</wp:posOffset>
              </wp:positionH>
              <wp:positionV relativeFrom="page">
                <wp:posOffset>438150</wp:posOffset>
              </wp:positionV>
              <wp:extent cx="279400" cy="19621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B74" w:rsidRDefault="00AF5B74">
                          <w:pPr>
                            <w:pStyle w:val="aa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666">
                            <w:rPr>
                              <w:noProof/>
                            </w:rPr>
                            <w:t>211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502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85pt;margin-top:34.5pt;width:22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C1qwIAAKo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" filled="f" stroked="f">
              <v:textbox inset="0,0,0,0">
                <w:txbxContent>
                  <w:p w:rsidR="00AF5B74" w:rsidRDefault="00AF5B74">
                    <w:pPr>
                      <w:pStyle w:val="aa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6666">
                      <w:rPr>
                        <w:noProof/>
                      </w:rPr>
                      <w:t>211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A6E"/>
    <w:multiLevelType w:val="multilevel"/>
    <w:tmpl w:val="3214A4CA"/>
    <w:lvl w:ilvl="0">
      <w:start w:val="3"/>
      <w:numFmt w:val="decimal"/>
      <w:lvlText w:val="%1"/>
      <w:lvlJc w:val="left"/>
      <w:pPr>
        <w:ind w:left="1514" w:hanging="54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4" w:hanging="54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14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28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1"/>
      </w:pPr>
      <w:rPr>
        <w:rFonts w:hint="default"/>
        <w:lang w:val="ru-RU" w:eastAsia="ru-RU" w:bidi="ru-RU"/>
      </w:rPr>
    </w:lvl>
  </w:abstractNum>
  <w:abstractNum w:abstractNumId="1" w15:restartNumberingAfterBreak="0">
    <w:nsid w:val="051653BE"/>
    <w:multiLevelType w:val="multilevel"/>
    <w:tmpl w:val="C4626CFE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2" w15:restartNumberingAfterBreak="0">
    <w:nsid w:val="07EC2429"/>
    <w:multiLevelType w:val="multilevel"/>
    <w:tmpl w:val="EB4A2BD8"/>
    <w:lvl w:ilvl="0">
      <w:start w:val="4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9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31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35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70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5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6" w:hanging="756"/>
      </w:pPr>
      <w:rPr>
        <w:rFonts w:hint="default"/>
        <w:lang w:val="ru-RU" w:eastAsia="ru-RU" w:bidi="ru-RU"/>
      </w:rPr>
    </w:lvl>
  </w:abstractNum>
  <w:abstractNum w:abstractNumId="3" w15:restartNumberingAfterBreak="0">
    <w:nsid w:val="2B116A6C"/>
    <w:multiLevelType w:val="hybridMultilevel"/>
    <w:tmpl w:val="21E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911"/>
    <w:multiLevelType w:val="hybridMultilevel"/>
    <w:tmpl w:val="7150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376C65"/>
    <w:multiLevelType w:val="multilevel"/>
    <w:tmpl w:val="92E83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1454E1D"/>
    <w:multiLevelType w:val="multilevel"/>
    <w:tmpl w:val="0A76C8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13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1800"/>
      </w:pPr>
      <w:rPr>
        <w:rFonts w:hint="default"/>
      </w:rPr>
    </w:lvl>
  </w:abstractNum>
  <w:abstractNum w:abstractNumId="7" w15:restartNumberingAfterBreak="0">
    <w:nsid w:val="319C5E77"/>
    <w:multiLevelType w:val="hybridMultilevel"/>
    <w:tmpl w:val="9C7C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F34EFC"/>
    <w:multiLevelType w:val="hybridMultilevel"/>
    <w:tmpl w:val="B9FA663C"/>
    <w:lvl w:ilvl="0" w:tplc="791EF01C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FAE218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4A0ABBEC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F6EC7390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F1B2E648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03AA1368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BD20FD98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677A3D16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D750BC30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9" w15:restartNumberingAfterBreak="0">
    <w:nsid w:val="459A7736"/>
    <w:multiLevelType w:val="hybridMultilevel"/>
    <w:tmpl w:val="265012FE"/>
    <w:lvl w:ilvl="0" w:tplc="06D20F8A">
      <w:start w:val="1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73EE706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88F803BE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09600938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244A88DE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26AE6A4C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6F769486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80C6A986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19CCE850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0" w15:restartNumberingAfterBreak="0">
    <w:nsid w:val="477343D3"/>
    <w:multiLevelType w:val="hybridMultilevel"/>
    <w:tmpl w:val="69542160"/>
    <w:lvl w:ilvl="0" w:tplc="C7E2BD9E">
      <w:start w:val="2"/>
      <w:numFmt w:val="decimal"/>
      <w:lvlText w:val="%1."/>
      <w:lvlJc w:val="left"/>
      <w:pPr>
        <w:ind w:left="312" w:hanging="7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90044DC">
      <w:numFmt w:val="bullet"/>
      <w:lvlText w:val="•"/>
      <w:lvlJc w:val="left"/>
      <w:pPr>
        <w:ind w:left="1362" w:hanging="756"/>
      </w:pPr>
      <w:rPr>
        <w:rFonts w:hint="default"/>
        <w:lang w:val="ru-RU" w:eastAsia="ru-RU" w:bidi="ru-RU"/>
      </w:rPr>
    </w:lvl>
    <w:lvl w:ilvl="2" w:tplc="0E145102">
      <w:numFmt w:val="bullet"/>
      <w:lvlText w:val="•"/>
      <w:lvlJc w:val="left"/>
      <w:pPr>
        <w:ind w:left="2405" w:hanging="756"/>
      </w:pPr>
      <w:rPr>
        <w:rFonts w:hint="default"/>
        <w:lang w:val="ru-RU" w:eastAsia="ru-RU" w:bidi="ru-RU"/>
      </w:rPr>
    </w:lvl>
    <w:lvl w:ilvl="3" w:tplc="0A8E3068">
      <w:numFmt w:val="bullet"/>
      <w:lvlText w:val="•"/>
      <w:lvlJc w:val="left"/>
      <w:pPr>
        <w:ind w:left="3447" w:hanging="756"/>
      </w:pPr>
      <w:rPr>
        <w:rFonts w:hint="default"/>
        <w:lang w:val="ru-RU" w:eastAsia="ru-RU" w:bidi="ru-RU"/>
      </w:rPr>
    </w:lvl>
    <w:lvl w:ilvl="4" w:tplc="90C8DAA8">
      <w:numFmt w:val="bullet"/>
      <w:lvlText w:val="•"/>
      <w:lvlJc w:val="left"/>
      <w:pPr>
        <w:ind w:left="4490" w:hanging="756"/>
      </w:pPr>
      <w:rPr>
        <w:rFonts w:hint="default"/>
        <w:lang w:val="ru-RU" w:eastAsia="ru-RU" w:bidi="ru-RU"/>
      </w:rPr>
    </w:lvl>
    <w:lvl w:ilvl="5" w:tplc="00E0D560">
      <w:numFmt w:val="bullet"/>
      <w:lvlText w:val="•"/>
      <w:lvlJc w:val="left"/>
      <w:pPr>
        <w:ind w:left="5533" w:hanging="756"/>
      </w:pPr>
      <w:rPr>
        <w:rFonts w:hint="default"/>
        <w:lang w:val="ru-RU" w:eastAsia="ru-RU" w:bidi="ru-RU"/>
      </w:rPr>
    </w:lvl>
    <w:lvl w:ilvl="6" w:tplc="4E4AD66A">
      <w:numFmt w:val="bullet"/>
      <w:lvlText w:val="•"/>
      <w:lvlJc w:val="left"/>
      <w:pPr>
        <w:ind w:left="6575" w:hanging="756"/>
      </w:pPr>
      <w:rPr>
        <w:rFonts w:hint="default"/>
        <w:lang w:val="ru-RU" w:eastAsia="ru-RU" w:bidi="ru-RU"/>
      </w:rPr>
    </w:lvl>
    <w:lvl w:ilvl="7" w:tplc="57D02B04">
      <w:numFmt w:val="bullet"/>
      <w:lvlText w:val="•"/>
      <w:lvlJc w:val="left"/>
      <w:pPr>
        <w:ind w:left="7618" w:hanging="756"/>
      </w:pPr>
      <w:rPr>
        <w:rFonts w:hint="default"/>
        <w:lang w:val="ru-RU" w:eastAsia="ru-RU" w:bidi="ru-RU"/>
      </w:rPr>
    </w:lvl>
    <w:lvl w:ilvl="8" w:tplc="8652A0CE">
      <w:numFmt w:val="bullet"/>
      <w:lvlText w:val="•"/>
      <w:lvlJc w:val="left"/>
      <w:pPr>
        <w:ind w:left="8661" w:hanging="756"/>
      </w:pPr>
      <w:rPr>
        <w:rFonts w:hint="default"/>
        <w:lang w:val="ru-RU" w:eastAsia="ru-RU" w:bidi="ru-RU"/>
      </w:rPr>
    </w:lvl>
  </w:abstractNum>
  <w:abstractNum w:abstractNumId="11" w15:restartNumberingAfterBreak="0">
    <w:nsid w:val="51796608"/>
    <w:multiLevelType w:val="hybridMultilevel"/>
    <w:tmpl w:val="FCE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0752A8"/>
    <w:multiLevelType w:val="hybridMultilevel"/>
    <w:tmpl w:val="67BC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00AB2"/>
    <w:multiLevelType w:val="hybridMultilevel"/>
    <w:tmpl w:val="0B4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26296"/>
    <w:multiLevelType w:val="hybridMultilevel"/>
    <w:tmpl w:val="CA1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5D2511"/>
    <w:multiLevelType w:val="hybridMultilevel"/>
    <w:tmpl w:val="4EB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  <w:num w:numId="17">
    <w:abstractNumId w:val="6"/>
    <w:lvlOverride w:ilvl="0">
      <w:startOverride w:val="3"/>
    </w:lvlOverride>
    <w:lvlOverride w:ilvl="1">
      <w:startOverride w:val="2"/>
    </w:lvlOverride>
  </w:num>
  <w:num w:numId="18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19">
    <w:abstractNumId w:val="6"/>
    <w:lvlOverride w:ilvl="0">
      <w:startOverride w:val="3"/>
    </w:lvlOverride>
    <w:lvlOverride w:ilvl="1">
      <w:startOverride w:val="2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A"/>
    <w:rsid w:val="00173E0C"/>
    <w:rsid w:val="0018236D"/>
    <w:rsid w:val="001F60EA"/>
    <w:rsid w:val="00226F65"/>
    <w:rsid w:val="002C0491"/>
    <w:rsid w:val="003A3163"/>
    <w:rsid w:val="0054640C"/>
    <w:rsid w:val="005A30FD"/>
    <w:rsid w:val="007D6666"/>
    <w:rsid w:val="008248BF"/>
    <w:rsid w:val="0085231E"/>
    <w:rsid w:val="0095569C"/>
    <w:rsid w:val="00A04D8E"/>
    <w:rsid w:val="00A3407E"/>
    <w:rsid w:val="00A675E3"/>
    <w:rsid w:val="00A8576C"/>
    <w:rsid w:val="00A9557F"/>
    <w:rsid w:val="00AF1086"/>
    <w:rsid w:val="00AF5B74"/>
    <w:rsid w:val="00B16174"/>
    <w:rsid w:val="00B234F9"/>
    <w:rsid w:val="00B954DD"/>
    <w:rsid w:val="00CE52D9"/>
    <w:rsid w:val="00D51CEA"/>
    <w:rsid w:val="00DA1173"/>
    <w:rsid w:val="00DA3BDD"/>
    <w:rsid w:val="00DE15FC"/>
    <w:rsid w:val="00EC32EA"/>
    <w:rsid w:val="00ED27D6"/>
    <w:rsid w:val="00F2491E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AC79-978E-4386-8DD3-D92040EC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AF5B74"/>
    <w:pPr>
      <w:widowControl w:val="0"/>
      <w:numPr>
        <w:ilvl w:val="2"/>
        <w:numId w:val="16"/>
      </w:numPr>
      <w:tabs>
        <w:tab w:val="left" w:pos="1394"/>
      </w:tabs>
      <w:autoSpaceDE w:val="0"/>
      <w:autoSpaceDN w:val="0"/>
      <w:ind w:left="1418" w:firstLine="1368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F5B7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F2491E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249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2491E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F2491E"/>
    <w:pPr>
      <w:spacing w:before="120" w:after="120"/>
      <w:ind w:left="708"/>
    </w:pPr>
    <w:rPr>
      <w:rFonts w:ascii="Calibri" w:hAnsi="Calibri"/>
      <w:szCs w:val="20"/>
    </w:rPr>
  </w:style>
  <w:style w:type="character" w:styleId="a8">
    <w:name w:val="Emphasis"/>
    <w:basedOn w:val="a0"/>
    <w:uiPriority w:val="99"/>
    <w:qFormat/>
    <w:rsid w:val="00F2491E"/>
    <w:rPr>
      <w:rFonts w:cs="Times New Roman"/>
      <w:i/>
    </w:rPr>
  </w:style>
  <w:style w:type="paragraph" w:customStyle="1" w:styleId="ConsPlusNormal">
    <w:name w:val="ConsPlusNormal"/>
    <w:uiPriority w:val="99"/>
    <w:rsid w:val="00F2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F2491E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F24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F2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AF5B74"/>
    <w:pPr>
      <w:widowControl w:val="0"/>
      <w:autoSpaceDE w:val="0"/>
      <w:autoSpaceDN w:val="0"/>
      <w:jc w:val="left"/>
    </w:pPr>
    <w:rPr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AF5B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c">
    <w:name w:val="Hyperlink"/>
    <w:basedOn w:val="a0"/>
    <w:uiPriority w:val="99"/>
    <w:unhideWhenUsed/>
    <w:rsid w:val="00AF5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64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3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277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98CB-5C88-4FA0-97BF-E9E42365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Лунтова</dc:creator>
  <cp:keywords/>
  <dc:description/>
  <cp:lastModifiedBy>Березанова Алия Борисовна</cp:lastModifiedBy>
  <cp:revision>20</cp:revision>
  <dcterms:created xsi:type="dcterms:W3CDTF">2020-03-27T07:26:00Z</dcterms:created>
  <dcterms:modified xsi:type="dcterms:W3CDTF">2021-12-21T12:12:00Z</dcterms:modified>
</cp:coreProperties>
</file>