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 xml:space="preserve">Приложение 7 ОП </w:t>
      </w:r>
      <w:proofErr w:type="gramStart"/>
      <w:r w:rsidRPr="00D17E5B">
        <w:rPr>
          <w:rFonts w:ascii="Times New Roman" w:eastAsia="Arial Unicode MS" w:hAnsi="Times New Roman"/>
          <w:b/>
          <w:sz w:val="24"/>
          <w:szCs w:val="24"/>
        </w:rPr>
        <w:t>ВО</w:t>
      </w:r>
      <w:proofErr w:type="gramEnd"/>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844F65" w:rsidRPr="00844F65" w:rsidRDefault="00844F65" w:rsidP="00844F65">
      <w:pPr>
        <w:ind w:firstLine="567"/>
        <w:jc w:val="center"/>
      </w:pPr>
      <w:r w:rsidRPr="00844F65">
        <w:rPr>
          <w:rFonts w:ascii="Times New Roman" w:hAnsi="Times New Roman"/>
          <w:sz w:val="24"/>
        </w:rPr>
        <w:t xml:space="preserve">Кафедра экономики </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844F65" w:rsidRPr="00844F65" w:rsidRDefault="00844F65" w:rsidP="00844F65">
            <w:pPr>
              <w:widowControl/>
              <w:suppressAutoHyphens w:val="0"/>
              <w:overflowPunct/>
              <w:autoSpaceDE/>
              <w:autoSpaceDN/>
              <w:spacing w:before="120" w:after="120"/>
              <w:ind w:firstLine="709"/>
              <w:jc w:val="both"/>
              <w:textAlignment w:val="auto"/>
              <w:rPr>
                <w:kern w:val="0"/>
                <w:lang w:eastAsia="en-US"/>
              </w:rPr>
            </w:pPr>
            <w:r w:rsidRPr="00844F65">
              <w:rPr>
                <w:rFonts w:ascii="Times New Roman" w:hAnsi="Times New Roman"/>
                <w:kern w:val="0"/>
                <w:sz w:val="24"/>
                <w:szCs w:val="24"/>
                <w:lang w:eastAsia="en-US"/>
              </w:rPr>
              <w:t>УТВЕРЖДЕНА</w:t>
            </w:r>
          </w:p>
          <w:p w:rsidR="00844F65" w:rsidRPr="00844F65" w:rsidRDefault="00844F65" w:rsidP="00844F65">
            <w:pPr>
              <w:spacing w:before="120" w:after="120"/>
              <w:ind w:left="460"/>
              <w:rPr>
                <w:rFonts w:ascii="Times New Roman" w:hAnsi="Times New Roman"/>
                <w:kern w:val="0"/>
                <w:sz w:val="24"/>
                <w:szCs w:val="24"/>
              </w:rPr>
            </w:pPr>
            <w:r w:rsidRPr="00844F65">
              <w:rPr>
                <w:rFonts w:ascii="Times New Roman" w:hAnsi="Times New Roman"/>
                <w:kern w:val="0"/>
                <w:sz w:val="24"/>
                <w:szCs w:val="24"/>
              </w:rPr>
              <w:t>решением методической комиссии по направлению подготовки Экономика СЗИУ РАНХиГС</w:t>
            </w:r>
          </w:p>
          <w:p w:rsidR="00A32FBC" w:rsidRPr="00827AFF" w:rsidRDefault="00844F65" w:rsidP="00844F65">
            <w:pPr>
              <w:widowControl/>
              <w:suppressAutoHyphens w:val="0"/>
              <w:overflowPunct/>
              <w:autoSpaceDE/>
              <w:autoSpaceDN/>
              <w:spacing w:before="120" w:after="120"/>
              <w:textAlignment w:val="auto"/>
              <w:rPr>
                <w:rFonts w:ascii="Times New Roman" w:hAnsi="Times New Roman"/>
                <w:kern w:val="0"/>
                <w:sz w:val="24"/>
                <w:szCs w:val="24"/>
              </w:rPr>
            </w:pPr>
            <w:r w:rsidRPr="00844F65">
              <w:rPr>
                <w:rFonts w:ascii="Times New Roman" w:hAnsi="Times New Roman" w:cs="Calibri"/>
              </w:rPr>
              <w:t xml:space="preserve">Протокол от «30» августа 2018 г.  №5 </w:t>
            </w: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w:t>
      </w:r>
      <w:proofErr w:type="gramStart"/>
      <w:r w:rsidRPr="00827AFF">
        <w:rPr>
          <w:rFonts w:ascii="Times New Roman" w:hAnsi="Times New Roman" w:cs="Calibri"/>
          <w:kern w:val="0"/>
          <w:sz w:val="24"/>
          <w:szCs w:val="24"/>
          <w:lang w:eastAsia="en-US"/>
        </w:rPr>
        <w:t>1</w:t>
      </w:r>
      <w:proofErr w:type="gramEnd"/>
      <w:r w:rsidRPr="00827AFF">
        <w:rPr>
          <w:rFonts w:ascii="Times New Roman" w:hAnsi="Times New Roman" w:cs="Calibri"/>
          <w:kern w:val="0"/>
          <w:sz w:val="24"/>
          <w:szCs w:val="24"/>
          <w:lang w:eastAsia="en-US"/>
        </w:rPr>
        <w:t>.Б.</w:t>
      </w:r>
      <w:r w:rsidR="007131A7" w:rsidRPr="007131A7">
        <w:rPr>
          <w:rFonts w:ascii="Times New Roman" w:hAnsi="Times New Roman" w:cs="Calibri"/>
          <w:kern w:val="0"/>
          <w:sz w:val="24"/>
          <w:szCs w:val="24"/>
          <w:lang w:eastAsia="en-US"/>
        </w:rPr>
        <w:t>0</w:t>
      </w:r>
      <w:r w:rsidRPr="00827AFF">
        <w:rPr>
          <w:rFonts w:ascii="Times New Roman" w:hAnsi="Times New Roman" w:cs="Calibri"/>
          <w:kern w:val="0"/>
          <w:sz w:val="24"/>
          <w:szCs w:val="24"/>
          <w:lang w:eastAsia="en-US"/>
        </w:rPr>
        <w:t>1</w:t>
      </w:r>
      <w:r w:rsidR="007131A7">
        <w:rPr>
          <w:rFonts w:ascii="Times New Roman" w:hAnsi="Times New Roman" w:cs="Calibri"/>
          <w:kern w:val="0"/>
          <w:sz w:val="24"/>
          <w:szCs w:val="24"/>
          <w:lang w:eastAsia="en-US"/>
        </w:rPr>
        <w:t>.01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 xml:space="preserve">направление </w:t>
      </w:r>
      <w:r w:rsidR="007131A7">
        <w:rPr>
          <w:rFonts w:ascii="Times New Roman" w:hAnsi="Times New Roman" w:cs="Calibri"/>
          <w:kern w:val="0"/>
          <w:sz w:val="24"/>
          <w:szCs w:val="20"/>
          <w:lang w:eastAsia="en-US"/>
        </w:rPr>
        <w:t>38</w:t>
      </w:r>
      <w:r w:rsidRPr="00827AFF">
        <w:rPr>
          <w:rFonts w:ascii="Times New Roman" w:hAnsi="Times New Roman" w:cs="Calibri"/>
          <w:kern w:val="0"/>
          <w:sz w:val="24"/>
          <w:szCs w:val="20"/>
          <w:lang w:eastAsia="en-US"/>
        </w:rPr>
        <w:t>.06.01    «</w:t>
      </w:r>
      <w:r w:rsidR="007131A7">
        <w:rPr>
          <w:rFonts w:ascii="Times New Roman" w:hAnsi="Times New Roman" w:cs="Calibri"/>
          <w:kern w:val="0"/>
          <w:sz w:val="24"/>
          <w:szCs w:val="20"/>
          <w:lang w:eastAsia="en-US"/>
        </w:rPr>
        <w:t>Экономика</w:t>
      </w:r>
      <w:r w:rsidRPr="00827AFF">
        <w:rPr>
          <w:rFonts w:ascii="Times New Roman" w:hAnsi="Times New Roman" w:cs="Calibri"/>
          <w:kern w:val="0"/>
          <w:sz w:val="24"/>
          <w:szCs w:val="20"/>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roofErr w:type="gramStart"/>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007131A7">
        <w:rPr>
          <w:rFonts w:ascii="Times New Roman" w:hAnsi="Times New Roman"/>
          <w:kern w:val="0"/>
          <w:sz w:val="24"/>
          <w:szCs w:val="24"/>
          <w:lang w:eastAsia="en-US"/>
        </w:rPr>
        <w:t>Экономика и управление народным хозяйством (региональная экономика</w:t>
      </w:r>
      <w:r>
        <w:rPr>
          <w:rFonts w:ascii="Times New Roman" w:hAnsi="Times New Roman"/>
          <w:kern w:val="0"/>
          <w:sz w:val="24"/>
          <w:szCs w:val="24"/>
          <w:lang w:eastAsia="en-US"/>
        </w:rPr>
        <w:t>»</w:t>
      </w:r>
      <w:proofErr w:type="gramEnd"/>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7131A7" w:rsidRDefault="00A32FBC" w:rsidP="00A32FBC">
      <w:pPr>
        <w:widowControl/>
        <w:suppressAutoHyphens w:val="0"/>
        <w:overflowPunct/>
        <w:autoSpaceDE/>
        <w:autoSpaceDN/>
        <w:jc w:val="center"/>
        <w:textAlignment w:val="auto"/>
        <w:rPr>
          <w:rFonts w:ascii="Times New Roman" w:hAnsi="Times New Roman" w:cs="Calibri"/>
          <w:kern w:val="0"/>
          <w:sz w:val="24"/>
          <w:szCs w:val="28"/>
          <w:lang w:eastAsia="en-US"/>
        </w:rPr>
      </w:pPr>
      <w:r w:rsidRPr="007131A7">
        <w:rPr>
          <w:rFonts w:ascii="Times New Roman" w:hAnsi="Times New Roman" w:cs="Calibri"/>
          <w:kern w:val="0"/>
          <w:sz w:val="24"/>
          <w:szCs w:val="28"/>
          <w:lang w:eastAsia="en-US"/>
        </w:rPr>
        <w:t>Год набора - 2018</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201</w:t>
      </w:r>
      <w:r>
        <w:rPr>
          <w:rFonts w:ascii="Times New Roman" w:hAnsi="Times New Roman" w:cs="Calibri"/>
          <w:kern w:val="0"/>
          <w:sz w:val="24"/>
          <w:szCs w:val="20"/>
          <w:lang w:eastAsia="en-US"/>
        </w:rPr>
        <w:t>8</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w:t>
      </w:r>
      <w:proofErr w:type="spellStart"/>
      <w:r>
        <w:rPr>
          <w:rFonts w:ascii="Times New Roman" w:hAnsi="Times New Roman"/>
          <w:sz w:val="24"/>
        </w:rPr>
        <w:t>медиакоммуникаций</w:t>
      </w:r>
      <w:proofErr w:type="spellEnd"/>
      <w:r>
        <w:rPr>
          <w:rFonts w:ascii="Times New Roman" w:hAnsi="Times New Roman"/>
          <w:sz w:val="24"/>
        </w:rPr>
        <w:t xml:space="preserve">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 xml:space="preserve">Заведующий кафедрой </w:t>
      </w:r>
      <w:r w:rsidR="00844F65">
        <w:rPr>
          <w:rFonts w:ascii="Times New Roman" w:hAnsi="Times New Roman"/>
          <w:b/>
          <w:sz w:val="24"/>
        </w:rPr>
        <w:t>экономики</w:t>
      </w:r>
    </w:p>
    <w:p w:rsidR="00827AFF"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Доцент, кандидат экономических наук,</w:t>
      </w:r>
    </w:p>
    <w:p w:rsidR="007131A7"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заведующий кафедрой экономики</w:t>
      </w:r>
    </w:p>
    <w:p w:rsidR="007131A7" w:rsidRPr="00D17E5B"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 xml:space="preserve">С.М. </w:t>
      </w:r>
      <w:proofErr w:type="spellStart"/>
      <w:r>
        <w:rPr>
          <w:rFonts w:ascii="Times New Roman" w:hAnsi="Times New Roman"/>
          <w:bCs/>
          <w:kern w:val="0"/>
          <w:sz w:val="24"/>
          <w:szCs w:val="24"/>
          <w:lang w:eastAsia="en-US"/>
        </w:rPr>
        <w:t>Кроливецкая</w:t>
      </w:r>
      <w:proofErr w:type="spellEnd"/>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Перечень планируемых результатов </w:t>
            </w:r>
            <w:proofErr w:type="gramStart"/>
            <w:r w:rsidRPr="00D17E5B">
              <w:rPr>
                <w:rFonts w:ascii="Times New Roman" w:hAnsi="Times New Roman"/>
                <w:sz w:val="24"/>
                <w:szCs w:val="24"/>
                <w:lang w:eastAsia="en-US"/>
              </w:rPr>
              <w:t>обучения по дисциплине</w:t>
            </w:r>
            <w:proofErr w:type="gramEnd"/>
            <w:r w:rsidRPr="00D17E5B">
              <w:rPr>
                <w:rFonts w:ascii="Times New Roman" w:hAnsi="Times New Roman"/>
                <w:sz w:val="24"/>
                <w:szCs w:val="24"/>
                <w:lang w:eastAsia="en-US"/>
              </w:rPr>
              <w:t xml:space="preserve">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w:t>
            </w:r>
            <w:proofErr w:type="gramStart"/>
            <w:r w:rsidRPr="00D17E5B">
              <w:rPr>
                <w:rFonts w:ascii="Times New Roman" w:hAnsi="Times New Roman"/>
                <w:sz w:val="24"/>
                <w:szCs w:val="24"/>
                <w:lang w:eastAsia="en-US"/>
              </w:rPr>
              <w:t>дств пр</w:t>
            </w:r>
            <w:proofErr w:type="gramEnd"/>
            <w:r w:rsidRPr="00D17E5B">
              <w:rPr>
                <w:rFonts w:ascii="Times New Roman" w:hAnsi="Times New Roman"/>
                <w:sz w:val="24"/>
                <w:szCs w:val="24"/>
                <w:lang w:eastAsia="en-US"/>
              </w:rPr>
              <w:t>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Методические указания для </w:t>
            </w:r>
            <w:proofErr w:type="gramStart"/>
            <w:r w:rsidRPr="00D17E5B">
              <w:rPr>
                <w:rFonts w:ascii="Times New Roman" w:hAnsi="Times New Roman"/>
                <w:sz w:val="24"/>
                <w:szCs w:val="24"/>
                <w:lang w:eastAsia="en-US"/>
              </w:rPr>
              <w:t>обучающихся</w:t>
            </w:r>
            <w:proofErr w:type="gramEnd"/>
            <w:r w:rsidRPr="00D17E5B">
              <w:rPr>
                <w:rFonts w:ascii="Times New Roman" w:hAnsi="Times New Roman"/>
                <w:sz w:val="24"/>
                <w:szCs w:val="24"/>
                <w:lang w:eastAsia="en-US"/>
              </w:rPr>
              <w:t xml:space="preserve">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6603F4">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4C4002">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A32FBC">
            <w:pPr>
              <w:ind w:firstLine="709"/>
              <w:jc w:val="both"/>
              <w:rPr>
                <w:rFonts w:ascii="Times New Roman" w:eastAsiaTheme="minorEastAsia" w:hAnsi="Times New Roman"/>
                <w:spacing w:val="-20"/>
                <w:sz w:val="24"/>
                <w:szCs w:val="24"/>
                <w:lang w:eastAsia="ja-JP"/>
              </w:rPr>
            </w:pPr>
            <w:r w:rsidRPr="00D13F08">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A32FBC">
        <w:tc>
          <w:tcPr>
            <w:tcW w:w="1134"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A32FBC"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Default="007131A7" w:rsidP="00A32FBC">
            <w:pPr>
              <w:ind w:firstLine="709"/>
              <w:jc w:val="both"/>
              <w:rPr>
                <w:rFonts w:ascii="Times New Roman" w:hAnsi="Times New Roman"/>
                <w:iCs/>
                <w:sz w:val="24"/>
                <w:szCs w:val="24"/>
              </w:rPr>
            </w:pPr>
            <w:r w:rsidRPr="008B5F10">
              <w:rPr>
                <w:rFonts w:ascii="Times New Roman" w:hAnsi="Times New Roman"/>
                <w:sz w:val="24"/>
                <w:szCs w:val="24"/>
              </w:rPr>
              <w:t xml:space="preserve">знает способы планирования  </w:t>
            </w:r>
            <w:r w:rsidRPr="008B5F10">
              <w:rPr>
                <w:rStyle w:val="FontStyle44"/>
                <w:rFonts w:eastAsiaTheme="majorEastAsia"/>
                <w:sz w:val="24"/>
                <w:szCs w:val="24"/>
              </w:rPr>
              <w:t>задач  собственного профессионального и личностного развития</w:t>
            </w:r>
          </w:p>
        </w:tc>
      </w:tr>
    </w:tbl>
    <w:p w:rsidR="00A32FBC" w:rsidRDefault="00A32FBC"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Pr="00A32FBC" w:rsidRDefault="007131A7"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lastRenderedPageBreak/>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9175F7" w:rsidRPr="00DB7668" w:rsidTr="00FD0F5B">
        <w:trPr>
          <w:trHeight w:val="83"/>
        </w:trPr>
        <w:tc>
          <w:tcPr>
            <w:tcW w:w="1418" w:type="dxa"/>
            <w:vMerge w:val="restart"/>
            <w:tcBorders>
              <w:top w:val="single" w:sz="4" w:space="0" w:color="auto"/>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9175F7">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9175F7" w:rsidRPr="00DB7668" w:rsidTr="00FD0F5B">
        <w:trPr>
          <w:trHeight w:val="81"/>
        </w:trPr>
        <w:tc>
          <w:tcPr>
            <w:tcW w:w="1418" w:type="dxa"/>
            <w:vMerge/>
            <w:tcBorders>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9175F7" w:rsidRPr="00DB7668" w:rsidTr="00FD0F5B">
        <w:trPr>
          <w:trHeight w:val="81"/>
        </w:trPr>
        <w:tc>
          <w:tcPr>
            <w:tcW w:w="1418" w:type="dxa"/>
            <w:vMerge/>
            <w:tcBorders>
              <w:left w:val="single" w:sz="4" w:space="0" w:color="000000"/>
              <w:bottom w:val="single" w:sz="4" w:space="0" w:color="auto"/>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 xml:space="preserve">Объем и место дисциплины (модуля) в структуре ОП </w:t>
      </w:r>
      <w:proofErr w:type="gramStart"/>
      <w:r w:rsidRPr="00D17E5B">
        <w:rPr>
          <w:rFonts w:ascii="Times New Roman" w:hAnsi="Times New Roman"/>
          <w:b/>
          <w:kern w:val="0"/>
          <w:sz w:val="24"/>
          <w:szCs w:val="24"/>
        </w:rPr>
        <w:t>ВО</w:t>
      </w:r>
      <w:proofErr w:type="gramEnd"/>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7131A7">
        <w:rPr>
          <w:rFonts w:ascii="Times New Roman" w:hAnsi="Times New Roman"/>
          <w:b/>
          <w:kern w:val="0"/>
          <w:sz w:val="24"/>
          <w:szCs w:val="24"/>
        </w:rPr>
        <w:tab/>
      </w:r>
      <w:r w:rsidR="007131A7">
        <w:rPr>
          <w:rFonts w:ascii="Times New Roman" w:hAnsi="Times New Roman"/>
          <w:b/>
          <w:kern w:val="0"/>
          <w:sz w:val="24"/>
          <w:szCs w:val="24"/>
        </w:rPr>
        <w:tab/>
      </w:r>
      <w:r w:rsidR="00A32FBC" w:rsidRPr="00D17E5B">
        <w:rPr>
          <w:rFonts w:ascii="Times New Roman" w:hAnsi="Times New Roman"/>
          <w:kern w:val="0"/>
          <w:sz w:val="24"/>
          <w:szCs w:val="24"/>
          <w:lang w:eastAsia="en-US"/>
        </w:rPr>
        <w:t>Б</w:t>
      </w:r>
      <w:proofErr w:type="gramStart"/>
      <w:r w:rsidR="00A32FBC" w:rsidRPr="00D17E5B">
        <w:rPr>
          <w:rFonts w:ascii="Times New Roman" w:hAnsi="Times New Roman"/>
          <w:kern w:val="0"/>
          <w:sz w:val="24"/>
          <w:szCs w:val="24"/>
          <w:lang w:eastAsia="en-US"/>
        </w:rPr>
        <w:t>1</w:t>
      </w:r>
      <w:proofErr w:type="gramEnd"/>
      <w:r w:rsidR="00A32FBC" w:rsidRPr="00D17E5B">
        <w:rPr>
          <w:rFonts w:ascii="Times New Roman" w:hAnsi="Times New Roman"/>
          <w:kern w:val="0"/>
          <w:sz w:val="24"/>
          <w:szCs w:val="24"/>
          <w:lang w:eastAsia="en-US"/>
        </w:rPr>
        <w:t>.Б.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lastRenderedPageBreak/>
        <w:t xml:space="preserve">учебного плана по </w:t>
      </w:r>
      <w:r w:rsidR="00A32FBC" w:rsidRPr="00A32FBC">
        <w:rPr>
          <w:rFonts w:ascii="Times New Roman" w:hAnsi="Times New Roman"/>
          <w:sz w:val="24"/>
          <w:szCs w:val="24"/>
        </w:rPr>
        <w:t xml:space="preserve">направление </w:t>
      </w:r>
      <w:r w:rsidR="007131A7">
        <w:rPr>
          <w:rFonts w:ascii="Times New Roman" w:hAnsi="Times New Roman"/>
          <w:sz w:val="24"/>
          <w:szCs w:val="24"/>
        </w:rPr>
        <w:t>38</w:t>
      </w:r>
      <w:r w:rsidR="00A32FBC" w:rsidRPr="00A32FBC">
        <w:rPr>
          <w:rFonts w:ascii="Times New Roman" w:hAnsi="Times New Roman"/>
          <w:sz w:val="24"/>
          <w:szCs w:val="24"/>
        </w:rPr>
        <w:t>.06.01    «</w:t>
      </w:r>
      <w:r w:rsidR="007131A7">
        <w:rPr>
          <w:rFonts w:ascii="Times New Roman" w:hAnsi="Times New Roman"/>
          <w:sz w:val="24"/>
          <w:szCs w:val="24"/>
        </w:rPr>
        <w:t>Экономика</w:t>
      </w:r>
      <w:r w:rsidR="00A32FBC">
        <w:rPr>
          <w:rFonts w:ascii="Times New Roman" w:hAnsi="Times New Roman"/>
          <w:sz w:val="24"/>
          <w:szCs w:val="24"/>
        </w:rPr>
        <w:t xml:space="preserve">» </w:t>
      </w:r>
      <w:r w:rsidR="00A32FBC" w:rsidRPr="00A32FBC">
        <w:rPr>
          <w:rFonts w:ascii="Times New Roman" w:hAnsi="Times New Roman"/>
          <w:sz w:val="24"/>
          <w:szCs w:val="24"/>
        </w:rPr>
        <w:t>направленность «</w:t>
      </w:r>
      <w:r w:rsidR="007131A7">
        <w:rPr>
          <w:rFonts w:ascii="Times New Roman" w:hAnsi="Times New Roman"/>
          <w:sz w:val="24"/>
          <w:szCs w:val="24"/>
        </w:rPr>
        <w:t>Экономика и управление народным хозяйством (региональная экономика)</w:t>
      </w:r>
      <w:r w:rsidR="00A32FBC" w:rsidRPr="00A32FBC">
        <w:rPr>
          <w:rFonts w:ascii="Times New Roman" w:hAnsi="Times New Roman"/>
          <w:sz w:val="24"/>
          <w:szCs w:val="24"/>
        </w:rPr>
        <w:t>»</w:t>
      </w:r>
      <w:r w:rsidR="007131A7">
        <w:rPr>
          <w:rFonts w:ascii="Times New Roman" w:hAnsi="Times New Roman"/>
          <w:sz w:val="24"/>
          <w:szCs w:val="24"/>
        </w:rPr>
        <w:t>.</w:t>
      </w:r>
    </w:p>
    <w:bookmarkEnd w:id="4"/>
    <w:p w:rsidR="00546B8D" w:rsidRPr="007131A7" w:rsidRDefault="007131A7" w:rsidP="00A32FBC">
      <w:pPr>
        <w:suppressAutoHyphens w:val="0"/>
        <w:jc w:val="both"/>
        <w:rPr>
          <w:rFonts w:ascii="Times New Roman" w:hAnsi="Times New Roman"/>
          <w:sz w:val="24"/>
        </w:rPr>
      </w:pPr>
      <w:r>
        <w:rPr>
          <w:rFonts w:ascii="Times New Roman" w:hAnsi="Times New Roman"/>
          <w:sz w:val="24"/>
        </w:rPr>
        <w:tab/>
      </w:r>
      <w:r w:rsidR="002F333F" w:rsidRPr="007131A7">
        <w:rPr>
          <w:rFonts w:ascii="Times New Roman" w:hAnsi="Times New Roman"/>
          <w:sz w:val="24"/>
        </w:rPr>
        <w:t xml:space="preserve">Дисциплина реализуется параллельно с такими дисциплинами как: </w:t>
      </w:r>
      <w:r w:rsidRPr="007131A7">
        <w:rPr>
          <w:rFonts w:ascii="Times New Roman" w:hAnsi="Times New Roman"/>
          <w:sz w:val="24"/>
        </w:rPr>
        <w:t>Б</w:t>
      </w:r>
      <w:proofErr w:type="gramStart"/>
      <w:r w:rsidRPr="007131A7">
        <w:rPr>
          <w:rFonts w:ascii="Times New Roman" w:hAnsi="Times New Roman"/>
          <w:sz w:val="24"/>
        </w:rPr>
        <w:t>1</w:t>
      </w:r>
      <w:proofErr w:type="gramEnd"/>
      <w:r w:rsidRPr="007131A7">
        <w:rPr>
          <w:rFonts w:ascii="Times New Roman" w:hAnsi="Times New Roman"/>
          <w:sz w:val="24"/>
        </w:rPr>
        <w:t>.В.01.02</w:t>
      </w:r>
      <w:r>
        <w:rPr>
          <w:rFonts w:ascii="Times New Roman" w:hAnsi="Times New Roman"/>
          <w:sz w:val="24"/>
        </w:rPr>
        <w:t xml:space="preserve"> </w:t>
      </w:r>
      <w:r w:rsidRPr="007131A7">
        <w:rPr>
          <w:rFonts w:ascii="Times New Roman" w:hAnsi="Times New Roman"/>
          <w:sz w:val="24"/>
        </w:rPr>
        <w:t>Актуальные проблемы и методология  экономических исследований</w:t>
      </w:r>
      <w:r>
        <w:rPr>
          <w:rFonts w:ascii="Times New Roman" w:hAnsi="Times New Roman"/>
          <w:sz w:val="24"/>
        </w:rPr>
        <w:t xml:space="preserve">, </w:t>
      </w:r>
      <w:r w:rsidRPr="007131A7">
        <w:rPr>
          <w:rFonts w:ascii="Times New Roman" w:hAnsi="Times New Roman"/>
          <w:sz w:val="24"/>
        </w:rPr>
        <w:t>Б1.В.01.03</w:t>
      </w:r>
      <w:r>
        <w:rPr>
          <w:rFonts w:ascii="Times New Roman" w:hAnsi="Times New Roman"/>
          <w:sz w:val="24"/>
        </w:rPr>
        <w:t xml:space="preserve"> </w:t>
      </w:r>
      <w:r w:rsidR="00A32FBC" w:rsidRPr="007131A7">
        <w:rPr>
          <w:rFonts w:ascii="Times New Roman" w:hAnsi="Times New Roman"/>
          <w:sz w:val="24"/>
        </w:rPr>
        <w:t>Методология теоретических и экспериментальных исследований</w:t>
      </w:r>
      <w:r>
        <w:rPr>
          <w:rFonts w:ascii="Times New Roman" w:hAnsi="Times New Roman"/>
          <w:sz w:val="24"/>
        </w:rPr>
        <w:t xml:space="preserve">, </w:t>
      </w:r>
      <w:r w:rsidRPr="007131A7">
        <w:rPr>
          <w:rFonts w:ascii="Times New Roman" w:hAnsi="Times New Roman"/>
          <w:sz w:val="24"/>
        </w:rPr>
        <w:t>Б1.В.01.04</w:t>
      </w:r>
      <w:r>
        <w:rPr>
          <w:rFonts w:ascii="Times New Roman" w:hAnsi="Times New Roman"/>
          <w:sz w:val="24"/>
        </w:rPr>
        <w:t xml:space="preserve"> </w:t>
      </w:r>
      <w:r w:rsidR="00A32FBC" w:rsidRPr="007131A7">
        <w:rPr>
          <w:rFonts w:ascii="Times New Roman" w:hAnsi="Times New Roman"/>
          <w:sz w:val="24"/>
        </w:rPr>
        <w:t>Современные методы исследования и информационно-коммуникативные технологии.</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Синкретичный характер картины мира в античную эпоху. Объективная </w:t>
      </w:r>
      <w:r>
        <w:rPr>
          <w:rFonts w:ascii="Times New Roman" w:hAnsi="Times New Roman"/>
          <w:sz w:val="24"/>
          <w:szCs w:val="24"/>
        </w:rPr>
        <w:lastRenderedPageBreak/>
        <w:t>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Первоначальное капиталистическое накопление как предпосылка становления опытной науки в национальных масштабах. </w:t>
      </w:r>
      <w:proofErr w:type="spellStart"/>
      <w:r>
        <w:rPr>
          <w:rFonts w:ascii="Times New Roman" w:hAnsi="Times New Roman"/>
          <w:sz w:val="24"/>
          <w:szCs w:val="24"/>
        </w:rPr>
        <w:t>Ф.Бэкон</w:t>
      </w:r>
      <w:proofErr w:type="spellEnd"/>
      <w:r>
        <w:rPr>
          <w:rFonts w:ascii="Times New Roman" w:hAnsi="Times New Roman"/>
          <w:sz w:val="24"/>
          <w:szCs w:val="24"/>
        </w:rPr>
        <w:t xml:space="preserve">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Рационализм </w:t>
      </w:r>
      <w:proofErr w:type="spellStart"/>
      <w:r>
        <w:rPr>
          <w:rFonts w:ascii="Times New Roman" w:hAnsi="Times New Roman"/>
          <w:sz w:val="24"/>
          <w:szCs w:val="24"/>
        </w:rPr>
        <w:t>Р.Декарта</w:t>
      </w:r>
      <w:proofErr w:type="spellEnd"/>
      <w:r>
        <w:rPr>
          <w:rFonts w:ascii="Times New Roman" w:hAnsi="Times New Roman"/>
          <w:sz w:val="24"/>
          <w:szCs w:val="24"/>
        </w:rPr>
        <w:t xml:space="preserve">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Скептицизм </w:t>
      </w:r>
      <w:proofErr w:type="spellStart"/>
      <w:r>
        <w:rPr>
          <w:rFonts w:ascii="Times New Roman" w:hAnsi="Times New Roman"/>
          <w:sz w:val="24"/>
          <w:szCs w:val="24"/>
        </w:rPr>
        <w:t>Д.Юма</w:t>
      </w:r>
      <w:proofErr w:type="spellEnd"/>
      <w:r>
        <w:rPr>
          <w:rFonts w:ascii="Times New Roman" w:hAnsi="Times New Roman"/>
          <w:sz w:val="24"/>
          <w:szCs w:val="24"/>
        </w:rPr>
        <w:t xml:space="preserve">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w:t>
      </w:r>
      <w:proofErr w:type="spellStart"/>
      <w:r>
        <w:rPr>
          <w:rFonts w:ascii="Times New Roman" w:hAnsi="Times New Roman"/>
          <w:sz w:val="24"/>
          <w:szCs w:val="24"/>
        </w:rPr>
        <w:t>И.Канта</w:t>
      </w:r>
      <w:proofErr w:type="spellEnd"/>
      <w:r>
        <w:rPr>
          <w:rFonts w:ascii="Times New Roman" w:hAnsi="Times New Roman"/>
          <w:sz w:val="24"/>
          <w:szCs w:val="24"/>
        </w:rPr>
        <w:t xml:space="preserve">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Философия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законченная система натурфилософии; её значение для </w:t>
      </w:r>
      <w:r>
        <w:rPr>
          <w:rFonts w:ascii="Times New Roman" w:hAnsi="Times New Roman"/>
          <w:sz w:val="24"/>
          <w:szCs w:val="24"/>
        </w:rPr>
        <w:lastRenderedPageBreak/>
        <w:t xml:space="preserve">понимания сущности науки и для классификации наук. Диалектический метод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как социальный институт, как система достоверных знаний и как специфическая деятельность. </w:t>
      </w:r>
      <w:proofErr w:type="spellStart"/>
      <w:r>
        <w:rPr>
          <w:rFonts w:ascii="Times New Roman" w:hAnsi="Times New Roman"/>
          <w:sz w:val="24"/>
          <w:szCs w:val="24"/>
        </w:rPr>
        <w:t>Науковедение</w:t>
      </w:r>
      <w:proofErr w:type="spellEnd"/>
      <w:r>
        <w:rPr>
          <w:rFonts w:ascii="Times New Roman" w:hAnsi="Times New Roman"/>
          <w:sz w:val="24"/>
          <w:szCs w:val="24"/>
        </w:rPr>
        <w:t xml:space="preserve"> ( наука о науке)</w:t>
      </w:r>
      <w:r w:rsidR="00DC69ED">
        <w:rPr>
          <w:rFonts w:ascii="Times New Roman" w:hAnsi="Times New Roman"/>
          <w:sz w:val="24"/>
          <w:szCs w:val="24"/>
        </w:rPr>
        <w:t xml:space="preserve"> </w:t>
      </w:r>
      <w:r>
        <w:rPr>
          <w:rFonts w:ascii="Times New Roman" w:hAnsi="Times New Roman"/>
          <w:sz w:val="24"/>
          <w:szCs w:val="24"/>
        </w:rPr>
        <w:t xml:space="preserve">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w:t>
      </w:r>
      <w:r>
        <w:rPr>
          <w:rFonts w:ascii="Times New Roman" w:hAnsi="Times New Roman"/>
          <w:sz w:val="24"/>
          <w:szCs w:val="24"/>
        </w:rPr>
        <w:lastRenderedPageBreak/>
        <w:t>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 xml:space="preserve">4.1. Формы и методы текущего контроля успеваемости обучающихся и промежуточной </w:t>
      </w:r>
      <w:r w:rsidRPr="00D17E5B">
        <w:rPr>
          <w:rFonts w:ascii="Times New Roman" w:hAnsi="Times New Roman"/>
          <w:sz w:val="24"/>
          <w:szCs w:val="24"/>
        </w:rPr>
        <w:lastRenderedPageBreak/>
        <w:t>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lastRenderedPageBreak/>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 xml:space="preserve">Наука и культура, </w:t>
            </w:r>
            <w:r w:rsidRPr="00F60086">
              <w:rPr>
                <w:rFonts w:ascii="Times New Roman" w:hAnsi="Times New Roman"/>
                <w:spacing w:val="-20"/>
                <w:sz w:val="24"/>
                <w:szCs w:val="24"/>
              </w:rPr>
              <w:lastRenderedPageBreak/>
              <w:t>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lastRenderedPageBreak/>
              <w:t xml:space="preserve">1. Сущность и функции науки. Основные формы бытия науки (система достоверных знаний, социальный институт, деятельность по производству научных знаний, </w:t>
            </w:r>
            <w:r w:rsidRPr="00F60086">
              <w:rPr>
                <w:rFonts w:ascii="Times New Roman" w:hAnsi="Times New Roman"/>
                <w:spacing w:val="-20"/>
                <w:sz w:val="24"/>
                <w:szCs w:val="24"/>
              </w:rPr>
              <w:lastRenderedPageBreak/>
              <w:t>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lastRenderedPageBreak/>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11.Индуктивный метод научного познания </w:t>
      </w:r>
      <w:proofErr w:type="spellStart"/>
      <w:r w:rsidRPr="00D17E5B">
        <w:rPr>
          <w:rFonts w:ascii="Times New Roman" w:hAnsi="Times New Roman"/>
          <w:sz w:val="24"/>
          <w:szCs w:val="24"/>
        </w:rPr>
        <w:t>Ф.Бэкона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12.Правила научного метода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22.Метод теоретического анализа </w:t>
      </w:r>
      <w:proofErr w:type="spellStart"/>
      <w:r w:rsidRPr="00D17E5B">
        <w:rPr>
          <w:rFonts w:ascii="Times New Roman" w:hAnsi="Times New Roman"/>
          <w:sz w:val="24"/>
          <w:szCs w:val="24"/>
        </w:rPr>
        <w:t>фактологических</w:t>
      </w:r>
      <w:proofErr w:type="spellEnd"/>
      <w:r w:rsidRPr="00D17E5B">
        <w:rPr>
          <w:rFonts w:ascii="Times New Roman" w:hAnsi="Times New Roman"/>
          <w:sz w:val="24"/>
          <w:szCs w:val="24"/>
        </w:rPr>
        <w:t xml:space="preserve">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lastRenderedPageBreak/>
        <w:t>7.</w:t>
      </w:r>
      <w:r w:rsidRPr="00D17E5B">
        <w:rPr>
          <w:rFonts w:ascii="Times New Roman" w:hAnsi="Times New Roman"/>
          <w:sz w:val="24"/>
          <w:szCs w:val="24"/>
        </w:rPr>
        <w:tab/>
        <w:t xml:space="preserve"> Философское осмысление языка. «Имманентная реальность языка» в лингвистике (</w:t>
      </w:r>
      <w:proofErr w:type="spellStart"/>
      <w:r w:rsidRPr="00D17E5B">
        <w:rPr>
          <w:rFonts w:ascii="Times New Roman" w:hAnsi="Times New Roman"/>
          <w:sz w:val="24"/>
          <w:szCs w:val="24"/>
        </w:rPr>
        <w:t>Д.Соссюр</w:t>
      </w:r>
      <w:proofErr w:type="spellEnd"/>
      <w:r w:rsidRPr="00D17E5B">
        <w:rPr>
          <w:rFonts w:ascii="Times New Roman" w:hAnsi="Times New Roman"/>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w:t>
      </w:r>
      <w:proofErr w:type="spellStart"/>
      <w:r w:rsidRPr="00D17E5B">
        <w:rPr>
          <w:rFonts w:ascii="Times New Roman" w:hAnsi="Times New Roman"/>
          <w:sz w:val="24"/>
          <w:szCs w:val="24"/>
        </w:rPr>
        <w:t>Э.Кассирер</w:t>
      </w:r>
      <w:proofErr w:type="spellEnd"/>
      <w:r w:rsidRPr="00D17E5B">
        <w:rPr>
          <w:rFonts w:ascii="Times New Roman" w:hAnsi="Times New Roman"/>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D17E5B">
              <w:rPr>
                <w:rFonts w:ascii="Times New Roman" w:hAnsi="Times New Roman"/>
                <w:b/>
                <w:spacing w:val="-20"/>
                <w:kern w:val="0"/>
                <w:sz w:val="24"/>
                <w:szCs w:val="24"/>
                <w:lang w:eastAsia="en-US"/>
              </w:rPr>
              <w:t>филосовского</w:t>
            </w:r>
            <w:proofErr w:type="spellEnd"/>
            <w:r w:rsidRPr="00D17E5B">
              <w:rPr>
                <w:rFonts w:ascii="Times New Roman" w:hAnsi="Times New Roman"/>
                <w:b/>
                <w:spacing w:val="-20"/>
                <w:kern w:val="0"/>
                <w:sz w:val="24"/>
                <w:szCs w:val="24"/>
                <w:lang w:eastAsia="en-US"/>
              </w:rPr>
              <w:t xml:space="preserve">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умение определять связь проблемы с современной ситуацией и анализировать ее </w:t>
            </w:r>
            <w:r w:rsidRPr="00D17E5B">
              <w:rPr>
                <w:rFonts w:ascii="Times New Roman" w:hAnsi="Times New Roman"/>
                <w:spacing w:val="-20"/>
                <w:kern w:val="0"/>
                <w:sz w:val="24"/>
                <w:szCs w:val="24"/>
                <w:lang w:eastAsia="en-US"/>
              </w:rPr>
              <w:lastRenderedPageBreak/>
              <w:t>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lastRenderedPageBreak/>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w:t>
            </w:r>
            <w:proofErr w:type="spellStart"/>
            <w:r w:rsidRPr="00D17E5B">
              <w:rPr>
                <w:rFonts w:ascii="Times New Roman" w:hAnsi="Times New Roman"/>
                <w:spacing w:val="-20"/>
                <w:kern w:val="0"/>
                <w:sz w:val="24"/>
                <w:szCs w:val="24"/>
                <w:lang w:eastAsia="en-US"/>
              </w:rPr>
              <w:t>источниковой</w:t>
            </w:r>
            <w:proofErr w:type="spellEnd"/>
            <w:r w:rsidRPr="00D17E5B">
              <w:rPr>
                <w:rFonts w:ascii="Times New Roman" w:hAnsi="Times New Roman"/>
                <w:spacing w:val="-20"/>
                <w:kern w:val="0"/>
                <w:sz w:val="24"/>
                <w:szCs w:val="24"/>
                <w:lang w:eastAsia="en-US"/>
              </w:rPr>
              <w:t xml:space="preserve">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lastRenderedPageBreak/>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hAnsi="Times New Roman"/>
                <w:iCs/>
                <w:sz w:val="20"/>
                <w:szCs w:val="20"/>
              </w:rPr>
            </w:pPr>
            <w:r w:rsidRPr="007131A7">
              <w:rPr>
                <w:rFonts w:ascii="Times New Roman" w:hAnsi="Times New Roman"/>
                <w:sz w:val="20"/>
                <w:szCs w:val="20"/>
              </w:rPr>
              <w:t xml:space="preserve">знает способы планирования  </w:t>
            </w:r>
            <w:r w:rsidRPr="007131A7">
              <w:rPr>
                <w:rStyle w:val="FontStyle44"/>
                <w:rFonts w:eastAsiaTheme="majorEastAsia"/>
                <w:sz w:val="20"/>
                <w:szCs w:val="20"/>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0"/>
        <w:gridCol w:w="3220"/>
        <w:gridCol w:w="3708"/>
      </w:tblGrid>
      <w:tr w:rsidR="00AF2AC0" w:rsidRPr="00D17E5B" w:rsidTr="007131A7">
        <w:trPr>
          <w:trHeight w:val="432"/>
          <w:tblHeader/>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lastRenderedPageBreak/>
              <w:t>Этап освоения компетенции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УК-1.1.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 xml:space="preserve">Демонстрирует способность анализировать предметную область </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 xml:space="preserve">Демонстрирует </w:t>
            </w:r>
            <w:proofErr w:type="gramStart"/>
            <w:r w:rsidRPr="007131A7">
              <w:rPr>
                <w:rFonts w:ascii="Times New Roman" w:hAnsi="Times New Roman"/>
                <w:sz w:val="20"/>
                <w:szCs w:val="20"/>
              </w:rPr>
              <w:t>ши-роту</w:t>
            </w:r>
            <w:proofErr w:type="gramEnd"/>
            <w:r w:rsidRPr="007131A7">
              <w:rPr>
                <w:rFonts w:ascii="Times New Roman" w:hAnsi="Times New Roman"/>
                <w:sz w:val="20"/>
                <w:szCs w:val="20"/>
              </w:rPr>
              <w:t xml:space="preserve"> научных интересов, умение приводить исследования в междисциплинарных областях</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 xml:space="preserve">Полнота представленной библиографии, ее качество, глубина проработки. </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УК-2.1.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анализировать предметную область в соответствии с выбранной темой исследования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по теме диссертации, критически оценивать современные научные достижения.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аргументировано формулировать сформулированную научную проблемы, отстаивать свои выводы.</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широту научных интересов, умение приводить исследования в междисциплинарных областях</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представленной библиографии, ее качество, глубина проработки.</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Наличие отзыва от научного руководителя, его выводы о результативности работы.</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УК-5.1.</w:t>
            </w:r>
          </w:p>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Способность применять этические нормы в </w:t>
            </w:r>
            <w:r w:rsidRPr="007131A7">
              <w:rPr>
                <w:rStyle w:val="FontStyle44"/>
                <w:rFonts w:eastAsiaTheme="majorEastAsia"/>
                <w:sz w:val="20"/>
                <w:szCs w:val="20"/>
              </w:rPr>
              <w:t>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знание этических норм в </w:t>
            </w:r>
            <w:r w:rsidRPr="007131A7">
              <w:rPr>
                <w:rStyle w:val="FontStyle44"/>
                <w:rFonts w:eastAsiaTheme="majorEastAsia"/>
                <w:sz w:val="20"/>
                <w:szCs w:val="20"/>
              </w:rPr>
              <w:t>профессиональной деятельности</w:t>
            </w:r>
            <w:r w:rsidRPr="007131A7">
              <w:rPr>
                <w:rFonts w:ascii="Times New Roman" w:hAnsi="Times New Roman"/>
                <w:sz w:val="20"/>
                <w:szCs w:val="20"/>
              </w:rPr>
              <w:t xml:space="preserve"> </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Логичность и  обоснованность ответов;</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r w:rsidR="007131A7" w:rsidRPr="008B5F10"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175F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p w:rsidR="007131A7" w:rsidRPr="007131A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lastRenderedPageBreak/>
              <w:t xml:space="preserve">знает способы планирования  </w:t>
            </w:r>
            <w:r w:rsidRPr="007131A7">
              <w:rPr>
                <w:rStyle w:val="FontStyle44"/>
                <w:spacing w:val="-20"/>
                <w:sz w:val="20"/>
                <w:lang w:eastAsia="ru-RU"/>
              </w:rPr>
              <w:t>задач  собственного профессионального и личностного развития</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lastRenderedPageBreak/>
              <w:t xml:space="preserve">знание способов  </w:t>
            </w:r>
            <w:r w:rsidRPr="007131A7">
              <w:rPr>
                <w:rFonts w:ascii="Times New Roman" w:hAnsi="Times New Roman"/>
                <w:sz w:val="20"/>
                <w:szCs w:val="20"/>
              </w:rPr>
              <w:lastRenderedPageBreak/>
              <w:t xml:space="preserve">планирования  </w:t>
            </w:r>
            <w:r w:rsidRPr="007131A7">
              <w:rPr>
                <w:rStyle w:val="FontStyle44"/>
                <w:sz w:val="20"/>
                <w:szCs w:val="20"/>
              </w:rPr>
              <w:t>задач  собственного профессионального развития;</w:t>
            </w:r>
          </w:p>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t xml:space="preserve"> знание способов  планирования  </w:t>
            </w:r>
            <w:r w:rsidRPr="007131A7">
              <w:rPr>
                <w:rStyle w:val="FontStyle44"/>
                <w:sz w:val="20"/>
                <w:szCs w:val="20"/>
              </w:rPr>
              <w:t>задач  собственного личностного развития.</w:t>
            </w:r>
          </w:p>
          <w:p w:rsidR="007131A7" w:rsidRPr="007131A7" w:rsidRDefault="007131A7" w:rsidP="007131A7">
            <w:pPr>
              <w:ind w:left="54" w:firstLine="709"/>
              <w:jc w:val="both"/>
              <w:rPr>
                <w:rFonts w:ascii="Times New Roman" w:hAnsi="Times New Roman"/>
                <w:sz w:val="20"/>
                <w:szCs w:val="20"/>
              </w:rPr>
            </w:pP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firstLine="709"/>
              <w:jc w:val="both"/>
              <w:rPr>
                <w:rFonts w:ascii="Times New Roman" w:hAnsi="Times New Roman"/>
                <w:sz w:val="20"/>
                <w:szCs w:val="20"/>
              </w:rPr>
            </w:pPr>
            <w:r w:rsidRPr="007131A7">
              <w:rPr>
                <w:rFonts w:ascii="Times New Roman" w:hAnsi="Times New Roman"/>
                <w:sz w:val="20"/>
                <w:szCs w:val="20"/>
              </w:rPr>
              <w:lastRenderedPageBreak/>
              <w:t xml:space="preserve">Полнота, логичность,  </w:t>
            </w:r>
            <w:r w:rsidRPr="007131A7">
              <w:rPr>
                <w:rFonts w:ascii="Times New Roman" w:hAnsi="Times New Roman"/>
                <w:sz w:val="20"/>
                <w:szCs w:val="20"/>
              </w:rPr>
              <w:lastRenderedPageBreak/>
              <w:t>обоснованность ответов, критичность оценок;</w:t>
            </w:r>
          </w:p>
          <w:p w:rsidR="007131A7" w:rsidRPr="007131A7" w:rsidRDefault="007131A7" w:rsidP="007131A7">
            <w:pPr>
              <w:ind w:firstLine="709"/>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11.Философская система </w:t>
      </w:r>
      <w:proofErr w:type="spellStart"/>
      <w:r w:rsidRPr="00D17E5B">
        <w:rPr>
          <w:rFonts w:ascii="Times New Roman" w:hAnsi="Times New Roman"/>
          <w:sz w:val="24"/>
          <w:szCs w:val="24"/>
        </w:rPr>
        <w:t>Демокрита</w:t>
      </w:r>
      <w:proofErr w:type="spellEnd"/>
      <w:r w:rsidRPr="00D17E5B">
        <w:rPr>
          <w:rFonts w:ascii="Times New Roman" w:hAnsi="Times New Roman"/>
          <w:sz w:val="24"/>
          <w:szCs w:val="24"/>
        </w:rPr>
        <w:t>,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15.Философия </w:t>
      </w:r>
      <w:proofErr w:type="spellStart"/>
      <w:r w:rsidRPr="00D17E5B">
        <w:rPr>
          <w:rFonts w:ascii="Times New Roman" w:hAnsi="Times New Roman"/>
          <w:sz w:val="24"/>
          <w:szCs w:val="24"/>
        </w:rPr>
        <w:t>Ф.Бэкона</w:t>
      </w:r>
      <w:proofErr w:type="spellEnd"/>
      <w:r w:rsidRPr="00D17E5B">
        <w:rPr>
          <w:rFonts w:ascii="Times New Roman" w:hAnsi="Times New Roman"/>
          <w:sz w:val="24"/>
          <w:szCs w:val="24"/>
        </w:rPr>
        <w:t xml:space="preserve">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16.Философия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 xml:space="preserve">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18.Философия </w:t>
      </w:r>
      <w:proofErr w:type="spellStart"/>
      <w:r w:rsidRPr="00D17E5B">
        <w:rPr>
          <w:rFonts w:ascii="Times New Roman" w:hAnsi="Times New Roman"/>
          <w:sz w:val="24"/>
          <w:szCs w:val="24"/>
        </w:rPr>
        <w:t>И.Канта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19.Философия </w:t>
      </w:r>
      <w:proofErr w:type="spellStart"/>
      <w:r w:rsidRPr="00D17E5B">
        <w:rPr>
          <w:rFonts w:ascii="Times New Roman" w:hAnsi="Times New Roman"/>
          <w:sz w:val="24"/>
          <w:szCs w:val="24"/>
        </w:rPr>
        <w:t>Г.Гегеля</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20.Философия </w:t>
      </w:r>
      <w:proofErr w:type="spellStart"/>
      <w:r w:rsidRPr="00D17E5B">
        <w:rPr>
          <w:rFonts w:ascii="Times New Roman" w:hAnsi="Times New Roman"/>
          <w:sz w:val="24"/>
          <w:szCs w:val="24"/>
        </w:rPr>
        <w:t>Л.Фейербаха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w:t>
      </w:r>
      <w:proofErr w:type="spellStart"/>
      <w:r w:rsidRPr="00D17E5B">
        <w:rPr>
          <w:rFonts w:ascii="Times New Roman" w:hAnsi="Times New Roman"/>
          <w:sz w:val="24"/>
          <w:szCs w:val="24"/>
        </w:rPr>
        <w:t>И.Кант</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Г.Гегель</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К.Маркс</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Ф.Энгельс</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w:t>
      </w:r>
      <w:proofErr w:type="spellStart"/>
      <w:r w:rsidRPr="00D17E5B">
        <w:rPr>
          <w:rFonts w:ascii="Times New Roman" w:hAnsi="Times New Roman"/>
          <w:sz w:val="24"/>
          <w:szCs w:val="24"/>
        </w:rPr>
        <w:t>А.Шопенгауэр</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Ф.Ницше</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28.Позитивизм </w:t>
      </w:r>
      <w:proofErr w:type="spellStart"/>
      <w:r w:rsidRPr="00D17E5B">
        <w:rPr>
          <w:rFonts w:ascii="Times New Roman" w:hAnsi="Times New Roman"/>
          <w:sz w:val="24"/>
          <w:szCs w:val="24"/>
        </w:rPr>
        <w:t>О.Конта</w:t>
      </w:r>
      <w:proofErr w:type="spellEnd"/>
      <w:r w:rsidRPr="00D17E5B">
        <w:rPr>
          <w:rFonts w:ascii="Times New Roman" w:hAnsi="Times New Roman"/>
          <w:sz w:val="24"/>
          <w:szCs w:val="24"/>
        </w:rPr>
        <w:t xml:space="preserve">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46.Соотношение классического, неклассического и </w:t>
      </w:r>
      <w:proofErr w:type="spellStart"/>
      <w:r w:rsidRPr="00D17E5B">
        <w:rPr>
          <w:rFonts w:ascii="Times New Roman" w:hAnsi="Times New Roman"/>
          <w:sz w:val="24"/>
          <w:szCs w:val="24"/>
        </w:rPr>
        <w:t>постнеклассического</w:t>
      </w:r>
      <w:proofErr w:type="spellEnd"/>
      <w:r w:rsidRPr="00D17E5B">
        <w:rPr>
          <w:rFonts w:ascii="Times New Roman" w:hAnsi="Times New Roman"/>
          <w:sz w:val="24"/>
          <w:szCs w:val="24"/>
        </w:rPr>
        <w:t xml:space="preserve">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64.Сциентизм и </w:t>
      </w:r>
      <w:proofErr w:type="spellStart"/>
      <w:r w:rsidRPr="00D17E5B">
        <w:rPr>
          <w:rFonts w:ascii="Times New Roman" w:hAnsi="Times New Roman"/>
          <w:sz w:val="24"/>
          <w:szCs w:val="24"/>
        </w:rPr>
        <w:t>антисциентизм</w:t>
      </w:r>
      <w:proofErr w:type="spellEnd"/>
      <w:r w:rsidRPr="00D17E5B">
        <w:rPr>
          <w:rFonts w:ascii="Times New Roman" w:hAnsi="Times New Roman"/>
          <w:sz w:val="24"/>
          <w:szCs w:val="24"/>
        </w:rPr>
        <w:t xml:space="preserve">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lastRenderedPageBreak/>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lastRenderedPageBreak/>
              <w:t xml:space="preserve">При ответе на вопрос теоретической части экзамена оцениваются знания и </w:t>
            </w:r>
            <w:r w:rsidRPr="00D17E5B">
              <w:rPr>
                <w:rFonts w:ascii="Times New Roman" w:hAnsi="Times New Roman"/>
                <w:kern w:val="0"/>
                <w:sz w:val="24"/>
                <w:szCs w:val="24"/>
                <w:lang w:eastAsia="en-US"/>
              </w:rPr>
              <w:lastRenderedPageBreak/>
              <w:t xml:space="preserve">умения, полученные в ходе изучения дисциплины, умения и навыки обучающегося в области анализа </w:t>
            </w:r>
            <w:proofErr w:type="spellStart"/>
            <w:r w:rsidRPr="00D17E5B">
              <w:rPr>
                <w:rFonts w:ascii="Times New Roman" w:hAnsi="Times New Roman"/>
                <w:kern w:val="0"/>
                <w:sz w:val="24"/>
                <w:szCs w:val="24"/>
                <w:lang w:eastAsia="en-US"/>
              </w:rPr>
              <w:t>науного</w:t>
            </w:r>
            <w:proofErr w:type="spellEnd"/>
            <w:r w:rsidRPr="00D17E5B">
              <w:rPr>
                <w:rFonts w:ascii="Times New Roman" w:hAnsi="Times New Roman"/>
                <w:kern w:val="0"/>
                <w:sz w:val="24"/>
                <w:szCs w:val="24"/>
                <w:lang w:eastAsia="en-US"/>
              </w:rPr>
              <w:t xml:space="preserve"> знания и его значение для развития современных международных процессов.</w:t>
            </w:r>
          </w:p>
          <w:p w:rsidR="00891D9E" w:rsidRPr="00D17E5B" w:rsidRDefault="00891D9E" w:rsidP="00DC69ED">
            <w:pPr>
              <w:tabs>
                <w:tab w:val="left" w:pos="317"/>
              </w:tabs>
              <w:suppressAutoHyphens w:val="0"/>
              <w:overflowPunct/>
              <w:autoSpaceDE/>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задействованы 2 показателя, 10-20 баллов;</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задействованы 3 показателя, 21-31 балла;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задействованы 4 показателя, 32-40 баллов.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Перевод балльных оценок в академические отметки «отлично», «хорошо», «удовлетворительно» и «неудовлетворительно»:</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D17E5B" w:rsidRDefault="00891D9E" w:rsidP="00DC69ED">
      <w:pPr>
        <w:suppressAutoHyphens w:val="0"/>
        <w:ind w:firstLine="567"/>
        <w:jc w:val="both"/>
        <w:rPr>
          <w:rFonts w:ascii="Times New Roman" w:hAnsi="Times New Roman"/>
          <w:strike/>
          <w:lang w:eastAsia="en-US"/>
        </w:rPr>
      </w:pPr>
      <w:r w:rsidRPr="00D17E5B">
        <w:rPr>
          <w:rFonts w:ascii="Times New Roman" w:hAnsi="Times New Roman"/>
          <w:bCs/>
          <w:color w:val="000000"/>
          <w:lang w:eastAsia="en-US"/>
        </w:rPr>
        <w:t xml:space="preserve">Оценка результатов производится на основе </w:t>
      </w:r>
      <w:proofErr w:type="spellStart"/>
      <w:r w:rsidRPr="00D17E5B">
        <w:rPr>
          <w:rFonts w:ascii="Times New Roman" w:hAnsi="Times New Roman"/>
          <w:bCs/>
          <w:color w:val="000000"/>
          <w:lang w:eastAsia="en-US"/>
        </w:rPr>
        <w:t>балльно</w:t>
      </w:r>
      <w:proofErr w:type="spellEnd"/>
      <w:r w:rsidRPr="00D17E5B">
        <w:rPr>
          <w:rFonts w:ascii="Times New Roman" w:hAnsi="Times New Roman"/>
          <w:bCs/>
          <w:color w:val="000000"/>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D17E5B">
        <w:rPr>
          <w:rFonts w:ascii="Times New Roman" w:hAnsi="Times New Roman"/>
          <w:bCs/>
          <w:color w:val="000000"/>
          <w:lang w:eastAsia="en-US"/>
        </w:rPr>
        <w:t>балльно</w:t>
      </w:r>
      <w:proofErr w:type="spellEnd"/>
      <w:r w:rsidRPr="00D17E5B">
        <w:rPr>
          <w:rFonts w:ascii="Times New Roman" w:hAnsi="Times New Roman"/>
          <w:bCs/>
          <w:color w:val="000000"/>
          <w:lang w:eastAsia="en-US"/>
        </w:rPr>
        <w:t xml:space="preserve">-рейтинговой системы оценки знаний студентов». </w:t>
      </w:r>
    </w:p>
    <w:p w:rsidR="00891D9E" w:rsidRPr="00D17E5B" w:rsidRDefault="00891D9E" w:rsidP="00DC69ED">
      <w:pPr>
        <w:suppressAutoHyphens w:val="0"/>
        <w:ind w:firstLine="709"/>
        <w:jc w:val="both"/>
        <w:rPr>
          <w:rFonts w:ascii="Times New Roman" w:hAnsi="Times New Roman"/>
          <w:strike/>
          <w:lang w:eastAsia="en-US"/>
        </w:rPr>
      </w:pPr>
      <w:r w:rsidRPr="00D17E5B">
        <w:rPr>
          <w:rFonts w:ascii="Times New Roman" w:hAnsi="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D17E5B">
        <w:rPr>
          <w:rFonts w:ascii="Times New Roman" w:hAnsi="Times New Roman"/>
          <w:iCs/>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На основании п. 14 Положения о </w:t>
      </w:r>
      <w:proofErr w:type="spellStart"/>
      <w:r w:rsidRPr="00D17E5B">
        <w:rPr>
          <w:rFonts w:ascii="Times New Roman" w:hAnsi="Times New Roman"/>
          <w:lang w:eastAsia="en-US"/>
        </w:rPr>
        <w:t>балльно</w:t>
      </w:r>
      <w:proofErr w:type="spellEnd"/>
      <w:r w:rsidRPr="00D17E5B">
        <w:rPr>
          <w:rFonts w:ascii="Times New Roman" w:hAnsi="Times New Roman"/>
          <w:lang w:eastAsia="en-US"/>
        </w:rPr>
        <w:t>-рейтинговой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5"/>
        <w:gridCol w:w="3153"/>
      </w:tblGrid>
      <w:tr w:rsidR="00A10816" w:rsidRPr="00D17E5B" w:rsidTr="00546B8D">
        <w:tc>
          <w:tcPr>
            <w:tcW w:w="3284" w:type="dxa"/>
            <w:vMerge w:val="restart"/>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Количество баллов</w:t>
            </w:r>
          </w:p>
        </w:tc>
        <w:tc>
          <w:tcPr>
            <w:tcW w:w="6569" w:type="dxa"/>
            <w:gridSpan w:val="2"/>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Экзаменационная оценка</w:t>
            </w:r>
          </w:p>
        </w:tc>
      </w:tr>
      <w:tr w:rsidR="00A10816" w:rsidRPr="00D17E5B" w:rsidTr="00546B8D">
        <w:tc>
          <w:tcPr>
            <w:tcW w:w="3284" w:type="dxa"/>
            <w:vMerge/>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прописью</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буквой</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86 - 100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отлично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А</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78 - 85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В</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66 - 77</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rPr>
              <w:t>С</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61 - 65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D</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51 – 60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E</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lastRenderedPageBreak/>
              <w:t>0 - 50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lang w:val="en-US"/>
              </w:rPr>
              <w:t>EX</w:t>
            </w:r>
          </w:p>
        </w:tc>
      </w:tr>
    </w:tbl>
    <w:p w:rsidR="00A10816" w:rsidRPr="00D17E5B" w:rsidRDefault="00A10816" w:rsidP="00DC69ED">
      <w:pPr>
        <w:suppressAutoHyphens w:val="0"/>
        <w:spacing w:before="40"/>
        <w:ind w:firstLine="397"/>
        <w:jc w:val="both"/>
        <w:rPr>
          <w:rFonts w:ascii="Times New Roman" w:hAnsi="Times New Roman"/>
          <w:sz w:val="24"/>
          <w:szCs w:val="24"/>
        </w:rPr>
      </w:pPr>
      <w:r w:rsidRPr="00D17E5B">
        <w:rPr>
          <w:rFonts w:ascii="Times New Roman" w:hAnsi="Times New Roman"/>
          <w:sz w:val="24"/>
          <w:szCs w:val="24"/>
        </w:rPr>
        <w:t>Шкала перевода оценки из многобалльной в систему «зачтено»/ «не зачтено»:</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 зачтено»</w:t>
            </w:r>
          </w:p>
        </w:tc>
      </w:tr>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«зачтено»</w:t>
            </w:r>
          </w:p>
        </w:tc>
      </w:tr>
    </w:tbl>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9175F7" w:rsidRDefault="009175F7" w:rsidP="009175F7">
      <w:pPr>
        <w:suppressAutoHyphens w:val="0"/>
        <w:spacing w:line="360" w:lineRule="auto"/>
        <w:jc w:val="both"/>
        <w:rPr>
          <w:rFonts w:ascii="Times New Roman" w:hAnsi="Times New Roman"/>
          <w:sz w:val="24"/>
        </w:rPr>
      </w:pPr>
      <w:r>
        <w:rPr>
          <w:rFonts w:ascii="Times New Roman" w:hAnsi="Times New Roman"/>
          <w:sz w:val="24"/>
        </w:rPr>
        <w:tab/>
      </w:r>
      <w:r w:rsidR="00425E16" w:rsidRPr="009175F7">
        <w:rPr>
          <w:rFonts w:ascii="Times New Roman" w:hAnsi="Times New Roman"/>
          <w:sz w:val="24"/>
        </w:rPr>
        <w:t>Экзамены (</w:t>
      </w:r>
      <w:r w:rsidR="00891D9E" w:rsidRPr="009175F7">
        <w:rPr>
          <w:rFonts w:ascii="Times New Roman" w:hAnsi="Times New Roman"/>
          <w:sz w:val="24"/>
        </w:rPr>
        <w:t>Зачеты</w:t>
      </w:r>
      <w:r w:rsidR="00425E16" w:rsidRPr="009175F7">
        <w:rPr>
          <w:rFonts w:ascii="Times New Roman" w:hAnsi="Times New Roman"/>
          <w:sz w:val="24"/>
        </w:rPr>
        <w:t>)</w:t>
      </w:r>
      <w:r w:rsidR="00891D9E" w:rsidRPr="009175F7">
        <w:rPr>
          <w:rFonts w:ascii="Times New Roman" w:hAnsi="Times New Roman"/>
          <w:sz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rPr>
        <w:t>.</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009175F7">
        <w:rPr>
          <w:rFonts w:ascii="Times New Roman" w:hAnsi="Times New Roman"/>
          <w:color w:val="000000"/>
          <w:sz w:val="24"/>
          <w:szCs w:val="24"/>
        </w:rPr>
        <w:t>38</w:t>
      </w:r>
      <w:r w:rsidRPr="008A408E">
        <w:rPr>
          <w:rFonts w:ascii="Times New Roman" w:hAnsi="Times New Roman"/>
          <w:color w:val="000000"/>
          <w:sz w:val="24"/>
          <w:szCs w:val="24"/>
        </w:rPr>
        <w:t xml:space="preserve">.06.01 </w:t>
      </w:r>
      <w:r w:rsidR="009175F7">
        <w:rPr>
          <w:rFonts w:ascii="Times New Roman" w:hAnsi="Times New Roman"/>
          <w:color w:val="000000"/>
          <w:sz w:val="24"/>
          <w:szCs w:val="24"/>
        </w:rPr>
        <w:t>Экономика</w:t>
      </w:r>
      <w:r w:rsidRPr="008A408E">
        <w:rPr>
          <w:rFonts w:ascii="Times New Roman" w:hAnsi="Times New Roman"/>
          <w:color w:val="000000"/>
          <w:sz w:val="24"/>
          <w:szCs w:val="24"/>
        </w:rPr>
        <w:t xml:space="preserve">, направленность </w:t>
      </w:r>
      <w:r w:rsidR="009175F7">
        <w:rPr>
          <w:rFonts w:ascii="Times New Roman" w:hAnsi="Times New Roman"/>
          <w:color w:val="000000"/>
          <w:sz w:val="24"/>
          <w:szCs w:val="24"/>
        </w:rPr>
        <w:t xml:space="preserve">08.00.05 </w:t>
      </w:r>
      <w:r w:rsidRPr="008A408E">
        <w:rPr>
          <w:rFonts w:ascii="Times New Roman" w:hAnsi="Times New Roman"/>
          <w:color w:val="000000"/>
          <w:sz w:val="24"/>
          <w:szCs w:val="24"/>
        </w:rPr>
        <w:t xml:space="preserve"> "</w:t>
      </w:r>
      <w:r w:rsidR="009175F7">
        <w:rPr>
          <w:rFonts w:ascii="Times New Roman" w:hAnsi="Times New Roman"/>
          <w:color w:val="000000"/>
          <w:sz w:val="24"/>
          <w:szCs w:val="24"/>
        </w:rPr>
        <w:t>Экономика и управление народным хозяйством</w:t>
      </w:r>
      <w:r w:rsidRPr="008A408E">
        <w:rPr>
          <w:rFonts w:ascii="Times New Roman" w:hAnsi="Times New Roman"/>
          <w:color w:val="000000"/>
          <w:sz w:val="24"/>
          <w:szCs w:val="24"/>
        </w:rPr>
        <w:t>"</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Б</w:t>
      </w:r>
      <w:proofErr w:type="gramStart"/>
      <w:r>
        <w:rPr>
          <w:rFonts w:ascii="Times New Roman" w:hAnsi="Times New Roman" w:cs="Calibri"/>
          <w:kern w:val="0"/>
          <w:sz w:val="24"/>
          <w:szCs w:val="24"/>
          <w:lang w:eastAsia="en-US"/>
        </w:rPr>
        <w:t>1</w:t>
      </w:r>
      <w:proofErr w:type="gramEnd"/>
      <w:r>
        <w:rPr>
          <w:rFonts w:ascii="Times New Roman" w:hAnsi="Times New Roman" w:cs="Calibri"/>
          <w:kern w:val="0"/>
          <w:sz w:val="24"/>
          <w:szCs w:val="24"/>
          <w:lang w:eastAsia="en-US"/>
        </w:rPr>
        <w:t>.Б.</w:t>
      </w:r>
      <w:r w:rsidR="009175F7">
        <w:rPr>
          <w:rFonts w:ascii="Times New Roman" w:hAnsi="Times New Roman" w:cs="Calibri"/>
          <w:kern w:val="0"/>
          <w:sz w:val="24"/>
          <w:szCs w:val="24"/>
          <w:lang w:eastAsia="en-US"/>
        </w:rPr>
        <w:t>0</w:t>
      </w:r>
      <w:r>
        <w:rPr>
          <w:rFonts w:ascii="Times New Roman" w:hAnsi="Times New Roman" w:cs="Calibri"/>
          <w:kern w:val="0"/>
          <w:sz w:val="24"/>
          <w:szCs w:val="24"/>
          <w:lang w:eastAsia="en-US"/>
        </w:rPr>
        <w:t>1</w:t>
      </w:r>
      <w:r w:rsidR="009175F7">
        <w:rPr>
          <w:rFonts w:ascii="Times New Roman" w:hAnsi="Times New Roman" w:cs="Calibri"/>
          <w:kern w:val="0"/>
          <w:sz w:val="24"/>
          <w:szCs w:val="24"/>
          <w:lang w:eastAsia="en-US"/>
        </w:rPr>
        <w:t>.01</w:t>
      </w:r>
      <w:bookmarkStart w:id="5" w:name="_GoBack"/>
      <w:bookmarkEnd w:id="5"/>
      <w:r>
        <w:rPr>
          <w:rFonts w:ascii="Times New Roman" w:hAnsi="Times New Roman" w:cs="Calibri"/>
          <w:kern w:val="0"/>
          <w:sz w:val="24"/>
          <w:szCs w:val="24"/>
          <w:lang w:eastAsia="en-US"/>
        </w:rPr>
        <w:t xml:space="preserve"> </w:t>
      </w:r>
      <w:r w:rsidRPr="0089540D">
        <w:rPr>
          <w:rFonts w:ascii="Times New Roman" w:hAnsi="Times New Roman"/>
          <w:color w:val="000000"/>
          <w:sz w:val="24"/>
          <w:szCs w:val="24"/>
        </w:rPr>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обучения основными видами учебных занятий являются лекции и семинарские занятия, индивидуальные консультации.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w:t>
      </w:r>
      <w:r w:rsidRPr="008A408E">
        <w:rPr>
          <w:rFonts w:ascii="Times New Roman" w:eastAsia="Calibri" w:hAnsi="Times New Roman"/>
          <w:sz w:val="24"/>
          <w:szCs w:val="24"/>
        </w:rPr>
        <w:lastRenderedPageBreak/>
        <w:t>к практическим занятиям.</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w:t>
      </w:r>
      <w:proofErr w:type="spellStart"/>
      <w:r w:rsidRPr="008A408E">
        <w:rPr>
          <w:rFonts w:ascii="Times New Roman" w:eastAsia="Calibri" w:hAnsi="Times New Roman"/>
          <w:sz w:val="24"/>
          <w:szCs w:val="24"/>
        </w:rPr>
        <w:t>Непроясненные</w:t>
      </w:r>
      <w:proofErr w:type="spellEnd"/>
      <w:r w:rsidRPr="008A408E">
        <w:rPr>
          <w:rFonts w:ascii="Times New Roman" w:eastAsia="Calibri" w:hAnsi="Times New Roman"/>
          <w:sz w:val="24"/>
          <w:szCs w:val="24"/>
        </w:rPr>
        <w:t xml:space="preserve">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регионоведения, </w:t>
      </w:r>
      <w:r w:rsidRPr="008A408E">
        <w:rPr>
          <w:rFonts w:ascii="Times New Roman" w:eastAsia="Calibri" w:hAnsi="Times New Roman"/>
          <w:sz w:val="24"/>
          <w:szCs w:val="24"/>
        </w:rPr>
        <w:t xml:space="preserve"> готовность ответа на поставленные вопросы.</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5.Методы получения теоретического знания, их содержание, специфика, технология </w:t>
      </w:r>
      <w:r w:rsidRPr="00D17E5B">
        <w:rPr>
          <w:rFonts w:ascii="Times New Roman" w:hAnsi="Times New Roman"/>
          <w:sz w:val="24"/>
          <w:szCs w:val="24"/>
        </w:rPr>
        <w:lastRenderedPageBreak/>
        <w:t>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 xml:space="preserve">Рационализм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 xml:space="preserve">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 xml:space="preserve">Роль </w:t>
            </w:r>
            <w:proofErr w:type="spellStart"/>
            <w:r w:rsidRPr="00D17E5B">
              <w:rPr>
                <w:rFonts w:ascii="Times New Roman" w:hAnsi="Times New Roman"/>
                <w:sz w:val="24"/>
                <w:szCs w:val="24"/>
              </w:rPr>
              <w:t>И.Канта</w:t>
            </w:r>
            <w:proofErr w:type="spellEnd"/>
            <w:r w:rsidRPr="00D17E5B">
              <w:rPr>
                <w:rFonts w:ascii="Times New Roman" w:hAnsi="Times New Roman"/>
                <w:sz w:val="24"/>
                <w:szCs w:val="24"/>
              </w:rPr>
              <w:t xml:space="preserve">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 xml:space="preserve">представлений о </w:t>
            </w:r>
            <w:r w:rsidRPr="00D17E5B">
              <w:rPr>
                <w:rFonts w:ascii="Times New Roman" w:hAnsi="Times New Roman"/>
                <w:sz w:val="24"/>
                <w:szCs w:val="24"/>
              </w:rPr>
              <w:lastRenderedPageBreak/>
              <w:t>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lastRenderedPageBreak/>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xml:space="preserve">, Лев Александрович. История и философия науки [Электронный ресурс] : учеб. пособие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xml:space="preserve">, А. А. Владимиров, В. А. Щуров. - 2-е изд., стер. - Электрон. дан. - М. :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idp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nwipa</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ru</w:t>
        </w:r>
        <w:proofErr w:type="spellEnd"/>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php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productid</w:t>
        </w:r>
        <w:proofErr w:type="spellEnd"/>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 xml:space="preserve">Бессонов, Борис Николаевич. История и философия науки : учеб. пособие / Б. Н. Бессонов. - М. : </w:t>
      </w:r>
      <w:proofErr w:type="spellStart"/>
      <w:r w:rsidRPr="00D17E5B">
        <w:rPr>
          <w:rFonts w:ascii="Times New Roman" w:hAnsi="Times New Roman"/>
          <w:sz w:val="24"/>
          <w:szCs w:val="24"/>
        </w:rPr>
        <w:t>Юрайт</w:t>
      </w:r>
      <w:proofErr w:type="spellEnd"/>
      <w:r w:rsidRPr="00D17E5B">
        <w:rPr>
          <w:rFonts w:ascii="Times New Roman" w:hAnsi="Times New Roman"/>
          <w:sz w:val="24"/>
          <w:szCs w:val="24"/>
        </w:rPr>
        <w:t>,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xml:space="preserve">, С.К. История и философия науки : учеб. пособие / С. К. </w:t>
      </w: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lastRenderedPageBreak/>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Коэн М., </w:t>
      </w:r>
      <w:proofErr w:type="spellStart"/>
      <w:r w:rsidRPr="00D17E5B">
        <w:rPr>
          <w:rFonts w:ascii="Times New Roman" w:hAnsi="Times New Roman"/>
          <w:sz w:val="24"/>
          <w:szCs w:val="24"/>
        </w:rPr>
        <w:t>НагельЭ</w:t>
      </w:r>
      <w:proofErr w:type="spellEnd"/>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Чернуха В.В. Мы и миры мироздания: новая физическая картина мира. М.: </w:t>
      </w:r>
      <w:proofErr w:type="spellStart"/>
      <w:r w:rsidRPr="00D17E5B">
        <w:rPr>
          <w:rFonts w:ascii="Times New Roman" w:hAnsi="Times New Roman"/>
          <w:sz w:val="24"/>
          <w:szCs w:val="24"/>
        </w:rPr>
        <w:t>Ленанд</w:t>
      </w:r>
      <w:proofErr w:type="spellEnd"/>
      <w:r w:rsidRPr="00D17E5B">
        <w:rPr>
          <w:rFonts w:ascii="Times New Roman" w:hAnsi="Times New Roman"/>
          <w:sz w:val="24"/>
          <w:szCs w:val="24"/>
        </w:rPr>
        <w:t>,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lastRenderedPageBreak/>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lastRenderedPageBreak/>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lastRenderedPageBreak/>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w:t>
      </w:r>
      <w:proofErr w:type="spellStart"/>
      <w:r w:rsidRPr="00D17E5B">
        <w:rPr>
          <w:rFonts w:ascii="Times New Roman" w:hAnsi="Times New Roman"/>
          <w:sz w:val="24"/>
          <w:szCs w:val="24"/>
        </w:rPr>
        <w:t>Айбукс</w:t>
      </w:r>
      <w:proofErr w:type="spellEnd"/>
      <w:r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w:t>
      </w:r>
      <w:proofErr w:type="spellStart"/>
      <w:r w:rsidRPr="00D17E5B">
        <w:rPr>
          <w:rFonts w:ascii="Times New Roman" w:hAnsi="Times New Roman"/>
          <w:sz w:val="24"/>
          <w:szCs w:val="24"/>
        </w:rPr>
        <w:t>Ист</w:t>
      </w:r>
      <w:proofErr w:type="spellEnd"/>
      <w:r w:rsidRPr="00D17E5B">
        <w:rPr>
          <w:rFonts w:ascii="Times New Roman" w:hAnsi="Times New Roman"/>
          <w:sz w:val="24"/>
          <w:szCs w:val="24"/>
        </w:rPr>
        <w:t xml:space="preserve"> - </w:t>
      </w:r>
      <w:r w:rsidRPr="00D17E5B">
        <w:rPr>
          <w:rFonts w:ascii="Times New Roman" w:hAnsi="Times New Roman"/>
          <w:sz w:val="24"/>
          <w:szCs w:val="24"/>
        </w:rPr>
        <w:lastRenderedPageBreak/>
        <w:t>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w:t>
      </w:r>
      <w:proofErr w:type="spellStart"/>
      <w:r w:rsidRPr="00D17E5B">
        <w:rPr>
          <w:rFonts w:ascii="Times New Roman" w:hAnsi="Times New Roman"/>
          <w:sz w:val="24"/>
          <w:szCs w:val="24"/>
        </w:rPr>
        <w:t>Рубрикон</w:t>
      </w:r>
      <w:proofErr w:type="spellEnd"/>
      <w:r w:rsidRPr="00D17E5B">
        <w:rPr>
          <w:rFonts w:ascii="Times New Roman" w:hAnsi="Times New Roman"/>
          <w:sz w:val="24"/>
          <w:szCs w:val="24"/>
        </w:rPr>
        <w:t>»</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EBSCO </w:t>
      </w:r>
      <w:proofErr w:type="spellStart"/>
      <w:r w:rsidRPr="00D17E5B">
        <w:rPr>
          <w:rFonts w:ascii="Times New Roman" w:hAnsi="Times New Roman"/>
          <w:sz w:val="24"/>
          <w:szCs w:val="24"/>
        </w:rPr>
        <w:t>Publishing</w:t>
      </w:r>
      <w:proofErr w:type="spellEnd"/>
      <w:r w:rsidRPr="00D17E5B">
        <w:rPr>
          <w:rFonts w:ascii="Times New Roman" w:hAnsi="Times New Roman"/>
          <w:sz w:val="24"/>
          <w:szCs w:val="24"/>
        </w:rPr>
        <w:t xml:space="preserve"> - доступ к </w:t>
      </w:r>
      <w:proofErr w:type="spellStart"/>
      <w:r w:rsidRPr="00D17E5B">
        <w:rPr>
          <w:rFonts w:ascii="Times New Roman" w:hAnsi="Times New Roman"/>
          <w:sz w:val="24"/>
          <w:szCs w:val="24"/>
        </w:rPr>
        <w:t>мультидисциплинарным</w:t>
      </w:r>
      <w:proofErr w:type="spellEnd"/>
      <w:r w:rsidRPr="00D17E5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proofErr w:type="spellStart"/>
      <w:r w:rsidRPr="00D17E5B">
        <w:rPr>
          <w:rFonts w:ascii="Times New Roman" w:hAnsi="Times New Roman"/>
          <w:sz w:val="24"/>
          <w:szCs w:val="24"/>
        </w:rPr>
        <w:t>Emerald</w:t>
      </w:r>
      <w:proofErr w:type="spellEnd"/>
      <w:r w:rsidRPr="00D17E5B">
        <w:rPr>
          <w:rFonts w:ascii="Times New Roman" w:hAnsi="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 xml:space="preserve">включает использование программного обеспечения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Excel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Word</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Power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Point</w:t>
      </w:r>
      <w:proofErr w:type="spellEnd"/>
      <w:r>
        <w:rPr>
          <w:rFonts w:ascii="Times New Roman" w:eastAsia="Calibri" w:hAnsi="Times New Roman"/>
          <w:sz w:val="24"/>
          <w:szCs w:val="24"/>
        </w:rPr>
        <w:t xml:space="preserve">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Специализированная мебель и </w:t>
            </w:r>
            <w:proofErr w:type="spellStart"/>
            <w:r>
              <w:rPr>
                <w:rFonts w:ascii="Times New Roman" w:eastAsia="Calibri" w:hAnsi="Times New Roman"/>
                <w:bCs/>
                <w:sz w:val="24"/>
                <w:szCs w:val="24"/>
                <w:lang w:eastAsia="ar-SA"/>
              </w:rPr>
              <w:t>оргсредства</w:t>
            </w:r>
            <w:proofErr w:type="spellEnd"/>
            <w:r>
              <w:rPr>
                <w:rFonts w:ascii="Times New Roman" w:eastAsia="Calibri" w:hAnsi="Times New Roman"/>
                <w:bCs/>
                <w:sz w:val="24"/>
                <w:szCs w:val="24"/>
                <w:lang w:eastAsia="ar-SA"/>
              </w:rPr>
              <w:t>: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A7" w:rsidRDefault="007131A7">
      <w:r>
        <w:separator/>
      </w:r>
    </w:p>
  </w:endnote>
  <w:endnote w:type="continuationSeparator" w:id="0">
    <w:p w:rsidR="007131A7" w:rsidRDefault="0071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A7" w:rsidRDefault="007131A7">
      <w:r>
        <w:separator/>
      </w:r>
    </w:p>
  </w:footnote>
  <w:footnote w:type="continuationSeparator" w:id="0">
    <w:p w:rsidR="007131A7" w:rsidRDefault="0071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A7" w:rsidRDefault="007131A7">
    <w:pPr>
      <w:pStyle w:val="a3"/>
      <w:jc w:val="center"/>
    </w:pPr>
    <w:r>
      <w:fldChar w:fldCharType="begin"/>
    </w:r>
    <w:r>
      <w:instrText xml:space="preserve"> PAGE </w:instrText>
    </w:r>
    <w:r>
      <w:fldChar w:fldCharType="separate"/>
    </w:r>
    <w:r w:rsidR="009175F7">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A7" w:rsidRDefault="007131A7">
    <w:pPr>
      <w:pStyle w:val="a3"/>
      <w:jc w:val="center"/>
    </w:pPr>
    <w:r>
      <w:fldChar w:fldCharType="begin"/>
    </w:r>
    <w:r>
      <w:instrText xml:space="preserve"> PAGE </w:instrText>
    </w:r>
    <w:r>
      <w:fldChar w:fldCharType="separate"/>
    </w:r>
    <w:r w:rsidR="009175F7">
      <w:rPr>
        <w:noProof/>
      </w:rPr>
      <w:t>28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10B9"/>
    <w:rsid w:val="00011A88"/>
    <w:rsid w:val="0005026D"/>
    <w:rsid w:val="000A71FA"/>
    <w:rsid w:val="000C429A"/>
    <w:rsid w:val="000E5081"/>
    <w:rsid w:val="000E5F8D"/>
    <w:rsid w:val="000F5288"/>
    <w:rsid w:val="0010428A"/>
    <w:rsid w:val="0011268C"/>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94BAE"/>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7304C"/>
    <w:rsid w:val="00685F38"/>
    <w:rsid w:val="007131A7"/>
    <w:rsid w:val="00717AED"/>
    <w:rsid w:val="00757CD3"/>
    <w:rsid w:val="00772495"/>
    <w:rsid w:val="007A3286"/>
    <w:rsid w:val="007C2316"/>
    <w:rsid w:val="007F5E2B"/>
    <w:rsid w:val="00827AFF"/>
    <w:rsid w:val="0083015C"/>
    <w:rsid w:val="008309EA"/>
    <w:rsid w:val="00831530"/>
    <w:rsid w:val="00833723"/>
    <w:rsid w:val="00844F65"/>
    <w:rsid w:val="00891D9E"/>
    <w:rsid w:val="0089540D"/>
    <w:rsid w:val="008977E7"/>
    <w:rsid w:val="008E15A8"/>
    <w:rsid w:val="008E482C"/>
    <w:rsid w:val="008E6998"/>
    <w:rsid w:val="00906E8B"/>
    <w:rsid w:val="00916A7D"/>
    <w:rsid w:val="009175F7"/>
    <w:rsid w:val="00931ACE"/>
    <w:rsid w:val="00951C1C"/>
    <w:rsid w:val="00967677"/>
    <w:rsid w:val="00992A4C"/>
    <w:rsid w:val="0099449F"/>
    <w:rsid w:val="009F284B"/>
    <w:rsid w:val="00A10816"/>
    <w:rsid w:val="00A1243C"/>
    <w:rsid w:val="00A13E3A"/>
    <w:rsid w:val="00A32FBC"/>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idp.nwipa.ru:2228/product.php?productid=23507&amp;cat=1"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230E-7496-47DE-A66B-C146E4FD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9607</Words>
  <Characters>54765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Курилович Александра Дмитриевна</cp:lastModifiedBy>
  <cp:revision>4</cp:revision>
  <cp:lastPrinted>2018-09-14T08:36:00Z</cp:lastPrinted>
  <dcterms:created xsi:type="dcterms:W3CDTF">2018-09-17T06:50:00Z</dcterms:created>
  <dcterms:modified xsi:type="dcterms:W3CDTF">2018-09-17T14:52:00Z</dcterms:modified>
</cp:coreProperties>
</file>