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 w:rsidR="008F27A0">
        <w:rPr>
          <w:rFonts w:ascii="Times New Roman" w:hAnsi="Times New Roman"/>
          <w:sz w:val="24"/>
          <w:szCs w:val="24"/>
        </w:rPr>
        <w:t>бизнес-информатики</w:t>
      </w:r>
      <w:proofErr w:type="gramEnd"/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</w:t>
      </w:r>
      <w:proofErr w:type="gramStart"/>
      <w:r w:rsidRPr="00413B90">
        <w:rPr>
          <w:rFonts w:ascii="Times New Roman" w:hAnsi="Times New Roman"/>
          <w:sz w:val="24"/>
          <w:szCs w:val="24"/>
        </w:rPr>
        <w:t>1</w:t>
      </w:r>
      <w:proofErr w:type="gramEnd"/>
      <w:r w:rsidRPr="00413B90">
        <w:rPr>
          <w:rFonts w:ascii="Times New Roman" w:hAnsi="Times New Roman"/>
          <w:sz w:val="24"/>
          <w:szCs w:val="24"/>
        </w:rPr>
        <w:t>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="00DB20A2">
        <w:rPr>
          <w:rFonts w:ascii="Times New Roman" w:hAnsi="Times New Roman"/>
          <w:sz w:val="24"/>
          <w:szCs w:val="24"/>
        </w:rPr>
        <w:t>2</w:t>
      </w:r>
      <w:r w:rsidRPr="00413B90">
        <w:rPr>
          <w:rFonts w:ascii="Times New Roman" w:hAnsi="Times New Roman"/>
          <w:sz w:val="24"/>
          <w:szCs w:val="24"/>
        </w:rPr>
        <w:t xml:space="preserve"> 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</w:p>
    <w:p w:rsidR="00413B90" w:rsidRPr="009F5157" w:rsidRDefault="002A4CF8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в СЭС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E67EFE" w:rsidRDefault="00E67EFE" w:rsidP="00E67EF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4CF8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13B90" w:rsidRPr="00C40917" w:rsidRDefault="00E67EFE" w:rsidP="00E67EFE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776542">
        <w:rPr>
          <w:rFonts w:ascii="Times New Roman" w:hAnsi="Times New Roman"/>
          <w:i/>
          <w:sz w:val="16"/>
          <w:szCs w:val="16"/>
        </w:rPr>
        <w:t>(</w:t>
      </w:r>
      <w:r w:rsidR="00776542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776542">
        <w:rPr>
          <w:rFonts w:ascii="Times New Roman" w:hAnsi="Times New Roman"/>
          <w:i/>
          <w:sz w:val="16"/>
          <w:szCs w:val="16"/>
        </w:rPr>
        <w:t>ность</w:t>
      </w:r>
      <w:r w:rsidR="00776542" w:rsidRPr="002B45E8">
        <w:rPr>
          <w:rFonts w:ascii="Times New Roman" w:hAnsi="Times New Roman"/>
          <w:i/>
          <w:sz w:val="16"/>
          <w:szCs w:val="16"/>
        </w:rPr>
        <w:t>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D00900" w:rsidRPr="00E67EFE"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8D5322"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</w:t>
      </w:r>
      <w:r w:rsidR="003338D6" w:rsidRPr="00413B90">
        <w:rPr>
          <w:rFonts w:ascii="Times New Roman" w:hAnsi="Times New Roman"/>
          <w:b/>
          <w:sz w:val="24"/>
          <w:szCs w:val="24"/>
        </w:rPr>
        <w:t>–</w:t>
      </w:r>
      <w:r w:rsidRPr="00413B90">
        <w:rPr>
          <w:rFonts w:ascii="Times New Roman" w:hAnsi="Times New Roman"/>
          <w:sz w:val="24"/>
          <w:szCs w:val="24"/>
        </w:rPr>
        <w:t>кандидат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 xml:space="preserve">, </w:t>
      </w:r>
      <w:r w:rsidR="008D5322"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proofErr w:type="gramStart"/>
      <w:r w:rsidR="008D5322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8D5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322">
        <w:rPr>
          <w:rFonts w:ascii="Times New Roman" w:hAnsi="Times New Roman"/>
          <w:sz w:val="24"/>
          <w:szCs w:val="24"/>
        </w:rPr>
        <w:t>Гейда</w:t>
      </w:r>
      <w:proofErr w:type="spellEnd"/>
      <w:r w:rsidR="008D5322"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gramStart"/>
      <w:r w:rsidR="008D5322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="008D5322">
        <w:rPr>
          <w:rFonts w:ascii="Times New Roman" w:hAnsi="Times New Roman"/>
          <w:sz w:val="24"/>
          <w:szCs w:val="24"/>
        </w:rPr>
        <w:t xml:space="preserve"> доктор военных наук профессор Наумов Владимир Николаевич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4920D4">
      <w:pPr>
        <w:pStyle w:val="1"/>
        <w:rPr>
          <w:sz w:val="24"/>
          <w:szCs w:val="24"/>
        </w:rPr>
      </w:pPr>
      <w:r w:rsidRPr="009F5157">
        <w:rPr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9F5157">
        <w:rPr>
          <w:sz w:val="24"/>
          <w:szCs w:val="24"/>
        </w:rPr>
        <w:t>обучения по дисциплине</w:t>
      </w:r>
      <w:proofErr w:type="gramEnd"/>
      <w:r w:rsidRPr="009F5157">
        <w:rPr>
          <w:sz w:val="24"/>
          <w:szCs w:val="24"/>
        </w:rPr>
        <w:t xml:space="preserve">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1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2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spellStart"/>
            <w:r w:rsidRPr="009F5157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9F5157">
              <w:rPr>
                <w:rFonts w:ascii="Times New Roman" w:hAnsi="Times New Roman"/>
                <w:sz w:val="20"/>
                <w:szCs w:val="20"/>
              </w:rPr>
              <w:t>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подготавливать данные для проведения аналитических работ; проводить </w:t>
            </w:r>
            <w:proofErr w:type="gramStart"/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аналитическое</w:t>
            </w:r>
            <w:proofErr w:type="gramEnd"/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использовать методы и модели оптимизации для </w:t>
            </w:r>
            <w:r w:rsidRPr="009F5157">
              <w:rPr>
                <w:rStyle w:val="FontStyle11"/>
              </w:rPr>
              <w:lastRenderedPageBreak/>
              <w:t>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9F5157">
              <w:rPr>
                <w:rStyle w:val="FontStyle14"/>
              </w:rPr>
              <w:t xml:space="preserve"> ;</w:t>
            </w:r>
            <w:proofErr w:type="gramEnd"/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управлению проектами в области </w:t>
            </w:r>
            <w:proofErr w:type="gramStart"/>
            <w:r w:rsidRPr="009F5157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9F5157">
              <w:rPr>
                <w:rFonts w:ascii="Times New Roman" w:hAnsi="Times New Roman"/>
                <w:sz w:val="20"/>
                <w:szCs w:val="20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9A44EB">
        <w:rPr>
          <w:sz w:val="24"/>
          <w:szCs w:val="24"/>
        </w:rPr>
        <w:t xml:space="preserve">Объем и место дисциплины </w:t>
      </w:r>
      <w:r w:rsidR="006858C2" w:rsidRPr="009A44EB">
        <w:rPr>
          <w:sz w:val="24"/>
          <w:szCs w:val="24"/>
        </w:rPr>
        <w:t xml:space="preserve">в структуре ОП </w:t>
      </w:r>
      <w:proofErr w:type="gramStart"/>
      <w:r w:rsidR="006858C2" w:rsidRPr="009A44EB">
        <w:rPr>
          <w:sz w:val="24"/>
          <w:szCs w:val="24"/>
        </w:rPr>
        <w:t>ВО</w:t>
      </w:r>
      <w:proofErr w:type="gramEnd"/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9A44EB" w:rsidRPr="009A44EB" w:rsidTr="00DB20A2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A44EB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астроном.) часах очно/заочно</w:t>
            </w:r>
          </w:p>
        </w:tc>
      </w:tr>
      <w:tr w:rsidR="009A44EB" w:rsidRPr="009A44EB" w:rsidTr="00DB20A2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реферат, зачет 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 xml:space="preserve">Место дисциплины в структуре ОП </w:t>
      </w:r>
      <w:proofErr w:type="gramStart"/>
      <w:r w:rsidRPr="009A44EB">
        <w:rPr>
          <w:rFonts w:ascii="Times New Roman" w:hAnsi="Times New Roman"/>
          <w:b/>
          <w:kern w:val="0"/>
          <w:sz w:val="24"/>
          <w:szCs w:val="24"/>
        </w:rPr>
        <w:t>ВО</w:t>
      </w:r>
      <w:proofErr w:type="gramEnd"/>
    </w:p>
    <w:p w:rsidR="003338D6" w:rsidRPr="009A44EB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</w:t>
      </w:r>
      <w:proofErr w:type="gramStart"/>
      <w:r w:rsidRPr="009A44EB">
        <w:rPr>
          <w:szCs w:val="24"/>
        </w:rPr>
        <w:t>1</w:t>
      </w:r>
      <w:proofErr w:type="gramEnd"/>
      <w:r w:rsidRPr="009A44EB">
        <w:rPr>
          <w:szCs w:val="24"/>
        </w:rPr>
        <w:t>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2A4CF8">
        <w:rPr>
          <w:szCs w:val="24"/>
        </w:rPr>
        <w:t>Оптимизация управления в социально-экономических системах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основано на дисциплинах – </w:t>
      </w:r>
      <w:r w:rsidR="008F27A0" w:rsidRPr="008F27A0">
        <w:rPr>
          <w:szCs w:val="24"/>
        </w:rPr>
        <w:t>Б</w:t>
      </w:r>
      <w:proofErr w:type="gramStart"/>
      <w:r w:rsidR="008F27A0" w:rsidRPr="008F27A0">
        <w:rPr>
          <w:szCs w:val="24"/>
        </w:rPr>
        <w:t>1</w:t>
      </w:r>
      <w:proofErr w:type="gramEnd"/>
      <w:r w:rsidR="008F27A0" w:rsidRPr="008F27A0">
        <w:rPr>
          <w:szCs w:val="24"/>
        </w:rPr>
        <w:t>.В.01.02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Актуальные вопросы и проблемы информатики и вычислительной техники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 xml:space="preserve">Б1.В.01.04 </w:t>
      </w:r>
      <w:r w:rsidRPr="009A44EB">
        <w:rPr>
          <w:szCs w:val="24"/>
        </w:rPr>
        <w:t>«</w:t>
      </w:r>
      <w:r w:rsidR="008F27A0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>Б1.В.01.03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Методология теоретических и экспериментальных исследований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8F27A0" w:rsidRPr="008F27A0">
        <w:rPr>
          <w:szCs w:val="24"/>
        </w:rPr>
        <w:t>Б</w:t>
      </w:r>
      <w:proofErr w:type="gramStart"/>
      <w:r w:rsidR="008F27A0" w:rsidRPr="008F27A0">
        <w:rPr>
          <w:szCs w:val="24"/>
        </w:rPr>
        <w:t>1</w:t>
      </w:r>
      <w:proofErr w:type="gramEnd"/>
      <w:r w:rsidR="008F27A0" w:rsidRPr="008F27A0">
        <w:rPr>
          <w:szCs w:val="24"/>
        </w:rPr>
        <w:t xml:space="preserve">.В.01.01 </w:t>
      </w:r>
      <w:r w:rsidR="006F34C8" w:rsidRPr="009A44EB">
        <w:rPr>
          <w:szCs w:val="24"/>
        </w:rPr>
        <w:t>«</w:t>
      </w:r>
      <w:r w:rsidR="008F27A0" w:rsidRPr="008F27A0">
        <w:rPr>
          <w:szCs w:val="24"/>
        </w:rPr>
        <w:t>Системный анализ, управление и обработка информации, кандидатский экзамен</w:t>
      </w:r>
      <w:r w:rsidR="006F34C8" w:rsidRPr="009A44EB">
        <w:rPr>
          <w:szCs w:val="24"/>
        </w:rPr>
        <w:t>»</w:t>
      </w:r>
      <w:bookmarkStart w:id="4" w:name="_GoBack"/>
      <w:bookmarkEnd w:id="4"/>
      <w:r w:rsidRPr="009A44EB">
        <w:rPr>
          <w:szCs w:val="24"/>
        </w:rPr>
        <w:t xml:space="preserve">, </w:t>
      </w:r>
      <w:r w:rsidR="00FD62E3" w:rsidRPr="009A44EB">
        <w:rPr>
          <w:szCs w:val="24"/>
        </w:rPr>
        <w:t>а также практик</w:t>
      </w:r>
      <w:r w:rsidR="008F27A0">
        <w:rPr>
          <w:szCs w:val="24"/>
        </w:rPr>
        <w:t>,</w:t>
      </w:r>
      <w:r w:rsidR="00FD62E3" w:rsidRPr="009A44EB">
        <w:rPr>
          <w:szCs w:val="24"/>
        </w:rPr>
        <w:t xml:space="preserve">  научных исследований</w:t>
      </w:r>
      <w:r w:rsidR="008F27A0">
        <w:rPr>
          <w:szCs w:val="24"/>
        </w:rPr>
        <w:t>, выполнении выпускной квалификационной работы</w:t>
      </w:r>
      <w:r w:rsidRPr="009A44EB">
        <w:rPr>
          <w:szCs w:val="24"/>
        </w:rPr>
        <w:t>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3</w:t>
      </w:r>
      <w:r w:rsidR="00533B46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контроля успеваемости,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</w:t>
            </w:r>
            <w:proofErr w:type="gramStart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proofErr w:type="gramEnd"/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A44E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A44EB">
              <w:rPr>
                <w:rFonts w:ascii="Times New Roman" w:hAnsi="Times New Roman"/>
                <w:sz w:val="20"/>
                <w:szCs w:val="20"/>
              </w:rPr>
              <w:t>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** –контрольные работы (</w:t>
      </w:r>
      <w:proofErr w:type="gramStart"/>
      <w:r w:rsidRPr="009A44EB">
        <w:rPr>
          <w:rFonts w:ascii="Times New Roman" w:hAnsi="Times New Roman"/>
          <w:i/>
          <w:sz w:val="24"/>
          <w:szCs w:val="24"/>
        </w:rPr>
        <w:t>К</w:t>
      </w:r>
      <w:r w:rsidR="00FB2579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FB2579">
        <w:rPr>
          <w:rFonts w:ascii="Times New Roman" w:hAnsi="Times New Roman"/>
          <w:i/>
          <w:sz w:val="24"/>
          <w:szCs w:val="24"/>
        </w:rPr>
        <w:t>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087DEB" w:rsidRDefault="00EE7A07" w:rsidP="00087DEB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1. Формулировка задач математического программирования. Классическая оптимизация</w:t>
      </w:r>
      <w:r w:rsidRPr="00DF74BB">
        <w:rPr>
          <w:rFonts w:ascii="Times New Roman" w:hAnsi="Times New Roman"/>
          <w:b/>
          <w:sz w:val="24"/>
          <w:szCs w:val="24"/>
        </w:rPr>
        <w:tab/>
      </w:r>
    </w:p>
    <w:p w:rsidR="00DB20A2" w:rsidRPr="00DF74BB" w:rsidRDefault="00DB20A2" w:rsidP="00DB20A2">
      <w:pPr>
        <w:pStyle w:val="af4"/>
        <w:spacing w:after="0"/>
        <w:ind w:firstLine="567"/>
        <w:rPr>
          <w:sz w:val="24"/>
          <w:szCs w:val="24"/>
        </w:rPr>
      </w:pPr>
      <w:r w:rsidRPr="00DF74BB">
        <w:rPr>
          <w:sz w:val="24"/>
          <w:szCs w:val="24"/>
        </w:rPr>
        <w:t xml:space="preserve"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Модели и численные методы безусловной оптимизации. Классификация методов безусловной оптимизации. Скорости сходимости. Методы первого порядка. Градиентные методы. Метод Ньютона и его модификации. </w:t>
      </w:r>
      <w:proofErr w:type="spellStart"/>
      <w:r w:rsidRPr="00DF74BB">
        <w:rPr>
          <w:sz w:val="24"/>
          <w:szCs w:val="24"/>
        </w:rPr>
        <w:t>Квазиньютоновские</w:t>
      </w:r>
      <w:proofErr w:type="spellEnd"/>
      <w:r w:rsidRPr="00DF74BB">
        <w:rPr>
          <w:sz w:val="24"/>
          <w:szCs w:val="24"/>
        </w:rPr>
        <w:t xml:space="preserve"> методы. Конечно-разностные методы. Методы нулевого порядка: методы покоординатного спуска, Хука-</w:t>
      </w:r>
      <w:proofErr w:type="spellStart"/>
      <w:r w:rsidRPr="00DF74BB">
        <w:rPr>
          <w:sz w:val="24"/>
          <w:szCs w:val="24"/>
        </w:rPr>
        <w:t>Дживса</w:t>
      </w:r>
      <w:proofErr w:type="spellEnd"/>
      <w:r w:rsidRPr="00DF74BB">
        <w:rPr>
          <w:sz w:val="24"/>
          <w:szCs w:val="24"/>
        </w:rPr>
        <w:t>, сопряженных направлений, методы деформируемых конфигураций, симплексные методы</w:t>
      </w:r>
    </w:p>
    <w:p w:rsidR="00DB20A2" w:rsidRPr="00DF74BB" w:rsidRDefault="00DB20A2" w:rsidP="00DB20A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2: 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>Линейное программирование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</w:t>
      </w:r>
    </w:p>
    <w:p w:rsidR="00DB20A2" w:rsidRPr="00DF74BB" w:rsidRDefault="00DB20A2" w:rsidP="00DB20A2">
      <w:pPr>
        <w:ind w:firstLine="567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3: Транспортная задача линейного программирования 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4: Нелинейное программирование. Целочисленное программирование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Отличие нелинейного программирования </w:t>
      </w:r>
      <w:proofErr w:type="gramStart"/>
      <w:r w:rsidRPr="00DF74BB">
        <w:rPr>
          <w:rFonts w:ascii="Times New Roman" w:hAnsi="Times New Roman"/>
          <w:sz w:val="24"/>
          <w:szCs w:val="24"/>
        </w:rPr>
        <w:t>от</w:t>
      </w:r>
      <w:proofErr w:type="gramEnd"/>
      <w:r w:rsidRPr="00DF74BB">
        <w:rPr>
          <w:rFonts w:ascii="Times New Roman" w:hAnsi="Times New Roman"/>
          <w:sz w:val="24"/>
          <w:szCs w:val="24"/>
        </w:rPr>
        <w:t xml:space="preserve"> линейного. Построение вспомогательной </w:t>
      </w:r>
      <w:r w:rsidRPr="00DF74BB">
        <w:rPr>
          <w:rFonts w:ascii="Times New Roman" w:hAnsi="Times New Roman"/>
          <w:sz w:val="24"/>
          <w:szCs w:val="24"/>
        </w:rPr>
        <w:lastRenderedPageBreak/>
        <w:t>функции Лагранжа, множители Лагранжа. Обобщенный метод множителей Лагранжа. Условия Куна-</w:t>
      </w:r>
      <w:proofErr w:type="spellStart"/>
      <w:r w:rsidRPr="00DF74BB">
        <w:rPr>
          <w:rFonts w:ascii="Times New Roman" w:hAnsi="Times New Roman"/>
          <w:sz w:val="24"/>
          <w:szCs w:val="24"/>
        </w:rPr>
        <w:t>Таккера</w:t>
      </w:r>
      <w:proofErr w:type="spellEnd"/>
      <w:r w:rsidRPr="00DF74BB">
        <w:rPr>
          <w:rFonts w:ascii="Times New Roman" w:hAnsi="Times New Roman"/>
          <w:sz w:val="24"/>
          <w:szCs w:val="24"/>
        </w:rPr>
        <w:t xml:space="preserve">. Выпуклое программирование. Градиент. Численные методы поиска экстремума. Целочисленное программирование. Метод Гомори. Метод ветвей и границ.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Задачи стохастического программирования. Стохастические </w:t>
      </w:r>
      <w:proofErr w:type="spellStart"/>
      <w:r w:rsidRPr="00DF74BB">
        <w:rPr>
          <w:rFonts w:ascii="Times New Roman" w:hAnsi="Times New Roman"/>
          <w:sz w:val="24"/>
          <w:szCs w:val="24"/>
        </w:rPr>
        <w:t>квазиградиентные</w:t>
      </w:r>
      <w:proofErr w:type="spellEnd"/>
      <w:r w:rsidRPr="00DF74BB">
        <w:rPr>
          <w:rFonts w:ascii="Times New Roman" w:hAnsi="Times New Roman"/>
          <w:sz w:val="24"/>
          <w:szCs w:val="24"/>
        </w:rPr>
        <w:t xml:space="preserve">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DB20A2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</w:t>
      </w:r>
      <w:proofErr w:type="gramStart"/>
      <w:r w:rsidRPr="00DF74BB">
        <w:rPr>
          <w:rFonts w:ascii="Times New Roman" w:hAnsi="Times New Roman"/>
          <w:sz w:val="24"/>
          <w:szCs w:val="24"/>
        </w:rPr>
        <w:t>выборе</w:t>
      </w:r>
      <w:proofErr w:type="gramEnd"/>
      <w:r w:rsidRPr="00DF74BB">
        <w:rPr>
          <w:rFonts w:ascii="Times New Roman" w:hAnsi="Times New Roman"/>
          <w:sz w:val="24"/>
          <w:szCs w:val="24"/>
        </w:rPr>
        <w:t xml:space="preserve"> кратчайшего пути. Задача нахождения потока наименьшей стоимости. Методы сетевого планирования. Задача коммивояжера. Марковские модели принятия решений.</w:t>
      </w:r>
    </w:p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>Материалы текущего контроля успеваемости обучающихся и</w:t>
      </w:r>
      <w:r w:rsidR="0031689E" w:rsidRPr="009A44EB">
        <w:rPr>
          <w:sz w:val="24"/>
          <w:szCs w:val="24"/>
        </w:rPr>
        <w:t xml:space="preserve"> </w:t>
      </w:r>
      <w:r w:rsidRPr="009A44EB">
        <w:rPr>
          <w:sz w:val="24"/>
          <w:szCs w:val="24"/>
        </w:rPr>
        <w:t>фонд оценочных сре</w:t>
      </w:r>
      <w:proofErr w:type="gramStart"/>
      <w:r w:rsidRPr="009A44EB">
        <w:rPr>
          <w:sz w:val="24"/>
          <w:szCs w:val="24"/>
        </w:rPr>
        <w:t>дств пр</w:t>
      </w:r>
      <w:proofErr w:type="gramEnd"/>
      <w:r w:rsidRPr="009A44EB">
        <w:rPr>
          <w:sz w:val="24"/>
          <w:szCs w:val="24"/>
        </w:rPr>
        <w:t xml:space="preserve">омежуточной аттестации по дисциплине </w:t>
      </w:r>
    </w:p>
    <w:p w:rsidR="007740E1" w:rsidRPr="009A44EB" w:rsidRDefault="007740E1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Формы и методы текущего контроля успеваемости</w:t>
      </w:r>
    </w:p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4.1.1. </w:t>
      </w:r>
      <w:r w:rsidR="006858C2" w:rsidRPr="009A44E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9A44EB">
        <w:rPr>
          <w:rFonts w:ascii="Times New Roman" w:hAnsi="Times New Roman"/>
          <w:sz w:val="24"/>
          <w:szCs w:val="24"/>
        </w:rPr>
        <w:t>«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="003A5F72" w:rsidRPr="009A44EB">
        <w:rPr>
          <w:rFonts w:ascii="Times New Roman" w:hAnsi="Times New Roman"/>
          <w:sz w:val="24"/>
          <w:szCs w:val="24"/>
        </w:rPr>
        <w:t>»</w:t>
      </w:r>
      <w:r w:rsidR="006858C2" w:rsidRPr="009A44E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4</w:t>
      </w:r>
      <w:r w:rsidR="00533B46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4.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5.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</w:tbl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</w:t>
      </w:r>
      <w:r w:rsidR="0091059C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5938F8" w:rsidRPr="009A44EB">
        <w:rPr>
          <w:rFonts w:ascii="Times New Roman" w:hAnsi="Times New Roman"/>
          <w:sz w:val="24"/>
          <w:szCs w:val="24"/>
        </w:rPr>
        <w:t>Зачет</w:t>
      </w:r>
      <w:r w:rsidR="006858C2" w:rsidRPr="009A44E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</w:t>
      </w:r>
      <w:proofErr w:type="gramStart"/>
      <w:r w:rsidR="006858C2" w:rsidRPr="009A44E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8F27A0"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="00F6429C" w:rsidRPr="006A6D9F">
        <w:rPr>
          <w:rFonts w:ascii="Times New Roman" w:hAnsi="Times New Roman"/>
          <w:sz w:val="24"/>
          <w:szCs w:val="28"/>
        </w:rPr>
        <w:t>.</w:t>
      </w:r>
    </w:p>
    <w:p w:rsidR="006858C2" w:rsidRPr="009A44EB" w:rsidRDefault="006858C2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 xml:space="preserve">Материалы текущего контроля успеваемости </w:t>
      </w:r>
      <w:proofErr w:type="gramStart"/>
      <w:r w:rsidRPr="009A44EB">
        <w:rPr>
          <w:rFonts w:cs="Times New Roman"/>
          <w:sz w:val="24"/>
          <w:szCs w:val="24"/>
        </w:rPr>
        <w:t>обучающихся</w:t>
      </w:r>
      <w:proofErr w:type="gramEnd"/>
      <w:r w:rsidRPr="009A44EB">
        <w:rPr>
          <w:rFonts w:cs="Times New Roman"/>
          <w:sz w:val="24"/>
          <w:szCs w:val="24"/>
        </w:rPr>
        <w:t>.</w:t>
      </w:r>
    </w:p>
    <w:p w:rsidR="00633737" w:rsidRPr="009A44EB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bookmarkStart w:id="5" w:name="_Toc450503114"/>
      <w:bookmarkStart w:id="6" w:name="_Toc451697877"/>
      <w:bookmarkStart w:id="7" w:name="_Toc451707140"/>
      <w:r w:rsidRPr="009A44EB">
        <w:rPr>
          <w:rFonts w:ascii="Times New Roman" w:hAnsi="Times New Roman"/>
          <w:sz w:val="24"/>
          <w:szCs w:val="24"/>
        </w:rPr>
        <w:t>4.2.1.</w:t>
      </w:r>
      <w:r w:rsidR="00633737" w:rsidRPr="009A44EB">
        <w:rPr>
          <w:rFonts w:ascii="Times New Roman" w:hAnsi="Times New Roman"/>
          <w:sz w:val="24"/>
          <w:szCs w:val="24"/>
        </w:rPr>
        <w:t>Домашние задания</w:t>
      </w:r>
      <w:bookmarkEnd w:id="5"/>
      <w:r w:rsidR="00633737" w:rsidRPr="009A44EB">
        <w:rPr>
          <w:rFonts w:ascii="Times New Roman" w:hAnsi="Times New Roman"/>
          <w:sz w:val="24"/>
          <w:szCs w:val="24"/>
        </w:rPr>
        <w:t>.</w:t>
      </w:r>
      <w:bookmarkEnd w:id="6"/>
      <w:bookmarkEnd w:id="7"/>
    </w:p>
    <w:p w:rsidR="00555C76" w:rsidRPr="009A44EB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8" w:name="_Toc454918995"/>
      <w:r w:rsidRPr="009A44EB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82.5pt" o:ole="">
            <v:imagedata r:id="rId11" o:title=""/>
          </v:shape>
          <o:OLEObject Type="Embed" ProgID="Equation.DSMT4" ShapeID="_x0000_i1025" DrawAspect="Content" ObjectID="_1598783914" r:id="rId12"/>
        </w:objec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lastRenderedPageBreak/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1.75pt;height:21pt" o:ole="" fillcolor="window">
            <v:imagedata r:id="rId13" o:title=""/>
          </v:shape>
          <o:OLEObject Type="Embed" ProgID="Equation.DSMT4" ShapeID="_x0000_i1026" DrawAspect="Content" ObjectID="_1598783915" r:id="rId14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3.5pt;height:21pt" o:ole="" fillcolor="window">
            <v:imagedata r:id="rId15" o:title=""/>
          </v:shape>
          <o:OLEObject Type="Embed" ProgID="Equation.DSMT4" ShapeID="_x0000_i1027" DrawAspect="Content" ObjectID="_1598783916" r:id="rId16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25pt;height:19.5pt" o:ole="">
            <v:imagedata r:id="rId17" o:title=""/>
          </v:shape>
          <o:OLEObject Type="Embed" ProgID="Equation.DSMT4" ShapeID="_x0000_i1028" DrawAspect="Content" ObjectID="_1598783917" r:id="rId18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5pt;height:63pt" o:ole="">
            <v:imagedata r:id="rId19" o:title=""/>
          </v:shape>
          <o:OLEObject Type="Embed" ProgID="Equation.DSMT4" ShapeID="_x0000_i1029" DrawAspect="Content" ObjectID="_1598783918" r:id="rId20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3.75pt;height:85.5pt" o:ole="">
            <v:imagedata r:id="rId21" o:title=""/>
          </v:shape>
          <o:OLEObject Type="Embed" ProgID="Equation.DSMT4" ShapeID="_x0000_i1030" DrawAspect="Content" ObjectID="_1598783919" r:id="rId22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5pt;height:16.5pt" o:ole="">
            <v:imagedata r:id="rId23" o:title=""/>
          </v:shape>
          <o:OLEObject Type="Embed" ProgID="Equation.DSMT4" ShapeID="_x0000_i1031" DrawAspect="Content" ObjectID="_1598783920" r:id="rId24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3"/>
        <w:gridCol w:w="1934"/>
        <w:gridCol w:w="1934"/>
        <w:gridCol w:w="1934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9A44EB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4.2.2.</w:t>
      </w:r>
      <w:r w:rsidR="00555C76" w:rsidRPr="009A44EB">
        <w:rPr>
          <w:rFonts w:ascii="Times New Roman" w:hAnsi="Times New Roman"/>
          <w:sz w:val="24"/>
          <w:szCs w:val="24"/>
        </w:rPr>
        <w:t>Темы рефератов</w:t>
      </w:r>
      <w:bookmarkEnd w:id="8"/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9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lastRenderedPageBreak/>
        <w:t>4.2.3.</w:t>
      </w:r>
      <w:r w:rsidR="00555C76"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9"/>
    </w:p>
    <w:p w:rsidR="00555C76" w:rsidRPr="009A44EB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25pt;height:19.5pt" o:ole="">
            <v:imagedata r:id="rId17" o:title=""/>
          </v:shape>
          <o:OLEObject Type="Embed" ProgID="Equation.DSMT4" ShapeID="_x0000_i1032" DrawAspect="Content" ObjectID="_1598783921" r:id="rId25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5pt;height:62.25pt" o:ole="">
            <v:imagedata r:id="rId19" o:title=""/>
          </v:shape>
          <o:OLEObject Type="Embed" ProgID="Equation.DSMT4" ShapeID="_x0000_i1033" DrawAspect="Content" ObjectID="_1598783922" r:id="rId26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75pt;height:85.5pt" o:ole="">
            <v:imagedata r:id="rId27" o:title=""/>
          </v:shape>
          <o:OLEObject Type="Embed" ProgID="Equation.DSMT4" ShapeID="_x0000_i1034" DrawAspect="Content" ObjectID="_1598783923" r:id="rId28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5F6B28" id="Полилиния 40" o:spid="_x0000_s1026" style="position:absolute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159FC9" id="Полилиния 38" o:spid="_x0000_s1026" style="position:absolute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CD659A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502AC9" id="Полилиния 39" o:spid="_x0000_s1026" style="position:absolute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lastRenderedPageBreak/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curve w14:anchorId="1F8B9417" id="Поли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555C76" w:rsidRPr="009A44E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Определение востребованного объема груза в конечных пунктах.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отсутствуют.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присутствуют.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6858C2" w:rsidRPr="009A44EB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4.3. Оценочные средства для промежуточной аттестации.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3398"/>
        <w:gridCol w:w="1561"/>
        <w:gridCol w:w="3222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владеть методами и алгоритмами прогнозирования и оценки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владеть основными методами и алгоритмами прогнозирования и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533B46">
        <w:fldChar w:fldCharType="begin"/>
      </w:r>
      <w:r w:rsidR="000739E1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5</w:t>
      </w:r>
      <w:r w:rsidR="00533B46">
        <w:rPr>
          <w:noProof/>
        </w:rPr>
        <w:fldChar w:fldCharType="end"/>
      </w:r>
    </w:p>
    <w:p w:rsidR="00806E07" w:rsidRDefault="00806E07" w:rsidP="00806E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664"/>
        <w:gridCol w:w="3727"/>
      </w:tblGrid>
      <w:tr w:rsidR="00806E07" w:rsidRPr="006A6D9F" w:rsidTr="008D5322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06E07" w:rsidRPr="006A6D9F" w:rsidRDefault="00806E07" w:rsidP="008D5322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06E07" w:rsidRPr="006A6D9F" w:rsidRDefault="00806E07" w:rsidP="008D5322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06E07" w:rsidRPr="006A6D9F" w:rsidRDefault="00806E07" w:rsidP="008D5322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Самостоятельно формулирует проблему исследования с </w:t>
            </w:r>
            <w:r w:rsidRPr="006A6D9F">
              <w:rPr>
                <w:sz w:val="20"/>
                <w:szCs w:val="24"/>
              </w:rPr>
              <w:lastRenderedPageBreak/>
              <w:t>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lastRenderedPageBreak/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lastRenderedPageBreak/>
              <w:t xml:space="preserve">Полнота и правильность ответов на вопросы. 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806E07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</w:rPr>
        <w:lastRenderedPageBreak/>
        <w:t xml:space="preserve">4.3.1. </w:t>
      </w:r>
      <w:r w:rsidR="00347199" w:rsidRPr="00806E07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06E07">
        <w:rPr>
          <w:rFonts w:ascii="Times New Roman" w:hAnsi="Times New Roman"/>
          <w:sz w:val="24"/>
          <w:szCs w:val="24"/>
        </w:rPr>
        <w:t>зачет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задачи оптимизации.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и множители Лагранжа. Окаймленная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М-метод решения задачи линейного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9A44EB">
        <w:rPr>
          <w:b/>
          <w:i/>
          <w:sz w:val="24"/>
          <w:szCs w:val="24"/>
        </w:rPr>
        <w:t xml:space="preserve">. </w:t>
      </w:r>
      <w:r w:rsidRPr="009A44EB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Выпуклое программирование. Условия Куна-Таккера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Численные методы решения задач нелинейного программирования. Метод Ньютона-Рафсона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наискорейшего подъема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Целочисленное программирование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динамического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о распределении ресурсов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Связь сетевого и динамического программирований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Проблемы и методы теории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Этапы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Основные методы сужения множества выбираемых решений при многокритери</w:t>
      </w:r>
      <w:r w:rsidRPr="009A44EB">
        <w:rPr>
          <w:sz w:val="24"/>
          <w:szCs w:val="24"/>
        </w:rPr>
        <w:softHyphen/>
        <w:t>альной оптимизации. Метод уступок.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идеальной точки для сужения множества Парето.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критерии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Минимаксный критерий (Вальда)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Бейеса-Лапласа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Критерий Сэвиджа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Гурвица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Ходжа-Лемана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коэффициента конкордации.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анализ согласованности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расчет глобального вектора приоритетов.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Математические дисциплины, применяемые в теории принятия решений.</w:t>
      </w: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9A44EB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9A44EB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9A44EB">
        <w:rPr>
          <w:rFonts w:ascii="Times New Roman" w:hAnsi="Times New Roman"/>
          <w:bCs/>
          <w:sz w:val="24"/>
          <w:szCs w:val="24"/>
        </w:rPr>
        <w:t xml:space="preserve">с </w:t>
      </w:r>
      <w:r w:rsidRPr="009A44EB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A44EB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A44EB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9A44EB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3C0FE8" w:rsidRPr="004F23B7" w:rsidRDefault="007619B3" w:rsidP="0091059C">
      <w:pPr>
        <w:pStyle w:val="af2"/>
        <w:rPr>
          <w:b/>
          <w:i/>
          <w:snapToGrid w:val="0"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8715B8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6</w:t>
      </w:r>
      <w:r w:rsidR="00533B46" w:rsidRPr="009A44EB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C0FE8" w:rsidRPr="009A44EB" w:rsidTr="003338D6">
        <w:tc>
          <w:tcPr>
            <w:tcW w:w="3284" w:type="dxa"/>
            <w:vMerge w:val="restart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3C0FE8" w:rsidRPr="009A44EB" w:rsidTr="003338D6">
        <w:tc>
          <w:tcPr>
            <w:tcW w:w="3284" w:type="dxa"/>
            <w:vMerge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3C0FE8" w:rsidRPr="004F23B7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4F23B7" w:rsidRDefault="0031689E" w:rsidP="0091059C">
      <w:pPr>
        <w:pStyle w:val="af2"/>
        <w:rPr>
          <w:b/>
          <w:i/>
          <w:snapToGrid w:val="0"/>
          <w:szCs w:val="24"/>
        </w:rPr>
      </w:pPr>
      <w:r w:rsidRPr="004F23B7">
        <w:t xml:space="preserve">Таблица </w:t>
      </w:r>
      <w:r w:rsidR="00533B46">
        <w:fldChar w:fldCharType="begin"/>
      </w:r>
      <w:r w:rsidR="008715B8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7</w:t>
      </w:r>
      <w:r w:rsidR="00533B46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855"/>
      </w:tblGrid>
      <w:tr w:rsidR="003C0FE8" w:rsidRPr="009A44E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3C0FE8" w:rsidRPr="009A44E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3C0FE8" w:rsidRPr="004F23B7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D775A7" w:rsidRDefault="00D775A7" w:rsidP="00D775A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Методические материалы</w:t>
      </w:r>
    </w:p>
    <w:p w:rsidR="003C0FE8" w:rsidRPr="004F23B7" w:rsidRDefault="00CC53A3" w:rsidP="00CC53A3">
      <w:pPr>
        <w:ind w:firstLine="567"/>
        <w:jc w:val="both"/>
        <w:rPr>
          <w:rFonts w:ascii="Times New Roman" w:hAnsi="Times New Roman"/>
          <w:sz w:val="24"/>
          <w:szCs w:val="24"/>
        </w:rPr>
        <w:sectPr w:rsidR="003C0FE8" w:rsidRPr="004F23B7" w:rsidSect="003338D6">
          <w:headerReference w:type="even" r:id="rId29"/>
          <w:footerReference w:type="even" r:id="rId30"/>
          <w:footerReference w:type="default" r:id="rId31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r>
        <w:rPr>
          <w:rFonts w:ascii="Times New Roman" w:hAnsi="Times New Roman"/>
          <w:sz w:val="24"/>
          <w:szCs w:val="24"/>
          <w:lang w:val="en-US"/>
        </w:rPr>
        <w:t>StudBox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8C2" w:rsidRPr="009A44EB" w:rsidRDefault="006858C2" w:rsidP="0091059C">
      <w:pPr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lastRenderedPageBreak/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  <w:sz w:val="24"/>
          <w:szCs w:val="24"/>
        </w:rPr>
        <w:t>Методические указания для обучающихся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4F23B7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F23B7">
        <w:rPr>
          <w:rFonts w:ascii="Times New Roman" w:hAnsi="Times New Roman"/>
          <w:bCs/>
          <w:color w:val="000000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232"/>
        <w:gridCol w:w="6929"/>
      </w:tblGrid>
      <w:tr w:rsidR="00DB20A2" w:rsidRPr="009A44EB" w:rsidTr="00087DEB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0A2" w:rsidRPr="000A6829" w:rsidRDefault="00DB20A2" w:rsidP="00DB20A2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B20A2" w:rsidRPr="000A6829" w:rsidRDefault="00DB20A2" w:rsidP="00DB20A2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DB20A2" w:rsidRPr="000A6829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 </w:t>
            </w:r>
          </w:p>
        </w:tc>
        <w:tc>
          <w:tcPr>
            <w:tcW w:w="3620" w:type="pct"/>
            <w:vMerge w:val="restart"/>
            <w:vAlign w:val="center"/>
          </w:tcPr>
          <w:p w:rsidR="00DB20A2" w:rsidRPr="000A6829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DB20A2" w:rsidRPr="009A44EB" w:rsidTr="00087DEB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DB20A2" w:rsidRPr="009A44EB" w:rsidRDefault="00DB20A2" w:rsidP="00DB20A2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DB20A2" w:rsidRPr="009A44EB" w:rsidRDefault="00DB20A2" w:rsidP="00DB2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DB20A2" w:rsidRPr="009A44EB" w:rsidRDefault="00DB20A2" w:rsidP="00DB2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Основная задача исследования операций.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Основные разделы исследования операций.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Классификация задач математического программирования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решение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DB20A2" w:rsidRPr="000A6829" w:rsidRDefault="00DB20A2" w:rsidP="00DB20A2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Условная оптимизация функции нескольких переменных</w:t>
            </w: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Разделение переменных на базисные и независимые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Построение области допустимых решений. 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Графический метод нахождения оптимального решения. 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ценности ресурсов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предельно допустимого сокращения запаса недефицитного ресурса.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lastRenderedPageBreak/>
              <w:t>Случай вырождения и случай альтернативных решений.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Местонахождение оптимального решения в области допустимых решений.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Выбор ведущего столбца и ведущей строки в симплекс – таблице.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Процедура перехода к соседней угловой точке в процессе поиска оптимального решения.</w:t>
            </w:r>
          </w:p>
          <w:p w:rsidR="00DB20A2" w:rsidRPr="000A6829" w:rsidRDefault="00DB20A2" w:rsidP="00DB20A2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Критерий оптимальности решения </w:t>
            </w: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северо – западного угла.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наименьших затрат.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Фогеля.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потенциалов.</w:t>
            </w:r>
          </w:p>
          <w:p w:rsidR="00DB20A2" w:rsidRPr="000A6829" w:rsidRDefault="00DB20A2" w:rsidP="00DB20A2">
            <w:pPr>
              <w:ind w:left="-1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Условный и безусловный экстремумы.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 Нахождение условного экстремума методом Лагранжа.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Решение задачи выпуклого программирования градиентным методом.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Методы целочисленного линейного программирования.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Разбиение задачи на этапы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Принцип оптимальности Беллмана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Связь между независимыми переменными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Построение рекуррентных соотношений.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распределение капиталовложений между различными объектами инвестирования.</w:t>
            </w:r>
          </w:p>
          <w:p w:rsidR="00DB20A2" w:rsidRPr="000A6829" w:rsidRDefault="00DB20A2" w:rsidP="00DB20A2">
            <w:pPr>
              <w:shd w:val="clear" w:color="auto" w:fill="FFFFFF"/>
              <w:ind w:left="-104" w:right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8C2" w:rsidRPr="009A44EB" w:rsidRDefault="0091059C" w:rsidP="009A44EB">
      <w:pPr>
        <w:pStyle w:val="1"/>
        <w:numPr>
          <w:ilvl w:val="0"/>
          <w:numId w:val="0"/>
        </w:numPr>
        <w:rPr>
          <w:sz w:val="24"/>
          <w:szCs w:val="24"/>
        </w:rPr>
      </w:pPr>
      <w:r>
        <w:t>6.</w:t>
      </w:r>
      <w:r w:rsidR="006858C2" w:rsidRPr="009A44EB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9A44EB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</w:t>
      </w:r>
      <w:r w:rsidR="004F23B7" w:rsidRPr="009A44EB">
        <w:rPr>
          <w:sz w:val="24"/>
          <w:szCs w:val="24"/>
        </w:rPr>
        <w:t>Основная литература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6C7E6E">
        <w:t xml:space="preserve"> </w:t>
      </w:r>
      <w:hyperlink r:id="rId32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</w:t>
      </w:r>
      <w:r w:rsidRPr="006C7E6E">
        <w:t xml:space="preserve"> </w:t>
      </w:r>
      <w:hyperlink r:id="rId33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8C5F98" w:rsidRPr="009A44EB" w:rsidRDefault="00087DEB" w:rsidP="00087DEB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6.2.</w:t>
      </w:r>
      <w:r w:rsidR="008C5F98" w:rsidRPr="009A44EB">
        <w:rPr>
          <w:sz w:val="24"/>
          <w:szCs w:val="24"/>
        </w:rPr>
        <w:t>Дополнительная литература:</w:t>
      </w:r>
    </w:p>
    <w:p w:rsidR="008C5F98" w:rsidRPr="009A44EB" w:rsidRDefault="008C5F98" w:rsidP="009A44EB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Айвазян С.А., Мхитарян В.С. Прикладная статистика и основы эконометрики. М.: ЮНИТИ, 1998.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lastRenderedPageBreak/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Бабаев А.А. Прикладные модели ресурсно-временной оптимизации: Монография. – СПб.: Изд-во МБИ. 2012. – 252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Бродецкий Г.Л. Системный анализ в логистике, выбор в условиях неопределённости – М.: Academia, 2010. – 336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Волков И. К.,_Загоруйко Е. А. Исследование операций. М.: МГТУ им. Н. Э. Баумана, 2000.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Волкова В.Н. Постепенная формализация моделей принятия решений. – СПб.: Изд-во Политехн. ун-та, 2006. – 120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Воронцовский А.В. Управление рисками. СПб: ОЦЭиМ, 2004. – 458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Друкер Питер. Менеджмент. Вызовы XXI века: Пер. с англ. – М.: Изд-во «Манн, Иванов и Фербер», 2012. – 312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Елисеева И.И., Юзбашев М.М. Общая теория статистики. М., "Финансы и статистика", 2004, 656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Кини Р.Л., Райфа Х. Принятие решений при многих критериях: предпочтения и замещения. – М.: Радио и связь, 1981.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Колпаков В. М. Теория и практика принятия управленческих решений. М., 2004.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Конюховский П.В., Малова А.С. Теория игр: учебник для бакалавров. – М.: Издательство Юрайт, 2013. – 252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Кораблин М.А. Информатика поиска управленческих решений. – М.: СОЛОН-Пресс, 2003. 192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Лапыгин Ю.Н., Лапыгин Д.Ю. Управленческие решения: учебное пособие. – М.: Эксмо, 2009. – 448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Моргенштерн О., фон Нейман Дж. Теория игр и экономическое поведение. – М.: «Книга по Требованию», 2012. – 708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Ногин В.Д., Чистяков С.В. Применение линейной алгебры в принятии решений. – СПб: СПбГТУ, 1998.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Орлов А.И. Теория принятия решений: Учебник / А. И. Орлов. – М.: Экзамен, 2006. – 573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087DEB" w:rsidRDefault="00087DEB" w:rsidP="00C04AF1">
      <w:pPr>
        <w:pStyle w:val="a"/>
        <w:numPr>
          <w:ilvl w:val="0"/>
          <w:numId w:val="45"/>
        </w:numPr>
        <w:tabs>
          <w:tab w:val="left" w:pos="567"/>
        </w:tabs>
        <w:suppressAutoHyphens w:val="0"/>
        <w:overflowPunct/>
        <w:autoSpaceDE/>
        <w:autoSpaceDN/>
        <w:ind w:left="709" w:firstLine="550"/>
        <w:textAlignment w:val="auto"/>
      </w:pPr>
      <w:r>
        <w:t>Соколов А. В., Токарев В. В. Методы оптимальных решений. Том 1 и 2. 2-е изд., испр. М.: Физматлит, 2011.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 w:val="28"/>
          <w:szCs w:val="28"/>
          <w:lang w:eastAsia="ar-SA"/>
        </w:rPr>
      </w:pPr>
      <w:r>
        <w:rPr>
          <w:rFonts w:eastAsia="+mn-ea"/>
          <w:kern w:val="24"/>
          <w:szCs w:val="28"/>
        </w:rPr>
        <w:t xml:space="preserve">Эффективность государственного управления: Пер. с англ. / Под ред. </w:t>
      </w:r>
      <w:r>
        <w:rPr>
          <w:rFonts w:eastAsia="+mn-ea"/>
          <w:iCs/>
          <w:kern w:val="24"/>
          <w:szCs w:val="28"/>
        </w:rPr>
        <w:t>С.А. Батчикова и С.Ю. Глазьева</w:t>
      </w:r>
      <w:r>
        <w:rPr>
          <w:rFonts w:eastAsia="+mn-ea"/>
          <w:kern w:val="24"/>
          <w:szCs w:val="28"/>
        </w:rPr>
        <w:t>. М.: Консалтбанкир, 1998 г. – 848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Чиркин, В. Е. Опыт зарубежного управления (государственное и муниципальное управление) : учеб. пособие для вузов по спец. «Гос. и муницип. </w:t>
      </w:r>
      <w:r>
        <w:rPr>
          <w:szCs w:val="28"/>
        </w:rPr>
        <w:lastRenderedPageBreak/>
        <w:t>управл.» / Междунар. ун-т в г. Москве, Фак-т упр. крупными городами / В. Е. Чиркин. – М. : Юристъ, 2006. – 184 с.</w:t>
      </w:r>
    </w:p>
    <w:p w:rsidR="00087DEB" w:rsidRDefault="00087DEB" w:rsidP="00C04AF1">
      <w:pPr>
        <w:pStyle w:val="a"/>
        <w:widowControl/>
        <w:numPr>
          <w:ilvl w:val="0"/>
          <w:numId w:val="45"/>
        </w:numPr>
        <w:suppressAutoHyphens w:val="0"/>
        <w:overflowPunct/>
        <w:autoSpaceDE/>
        <w:autoSpaceDN/>
        <w:spacing w:line="256" w:lineRule="auto"/>
        <w:ind w:left="709" w:firstLine="550"/>
        <w:textAlignment w:val="auto"/>
      </w:pPr>
      <w: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087DEB" w:rsidRPr="00C04AF1" w:rsidRDefault="00087DEB" w:rsidP="00C04AF1">
      <w:pPr>
        <w:pStyle w:val="a"/>
        <w:widowControl/>
        <w:numPr>
          <w:ilvl w:val="0"/>
          <w:numId w:val="45"/>
        </w:numPr>
        <w:suppressAutoHyphens w:val="0"/>
        <w:overflowPunct/>
        <w:autoSpaceDE/>
        <w:autoSpaceDN/>
        <w:spacing w:line="256" w:lineRule="auto"/>
        <w:ind w:left="709" w:firstLine="550"/>
        <w:textAlignment w:val="auto"/>
        <w:rPr>
          <w:sz w:val="24"/>
          <w:szCs w:val="24"/>
          <w:lang w:val="en-US" w:eastAsia="en-US"/>
        </w:rPr>
      </w:pPr>
      <w:r w:rsidRPr="00C04AF1">
        <w:rPr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</w:t>
      </w:r>
      <w:r w:rsidR="00605F97" w:rsidRPr="00740EA5">
        <w:rPr>
          <w:rFonts w:cs="Times New Roman"/>
          <w:sz w:val="24"/>
          <w:szCs w:val="24"/>
        </w:rPr>
        <w:t>Учебно-методическое обеспечение самостоятельной работы</w:t>
      </w:r>
    </w:p>
    <w:p w:rsidR="00605F97" w:rsidRPr="00605F97" w:rsidRDefault="00605F97" w:rsidP="00605F97">
      <w:pPr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6C0936" w:rsidRDefault="00605F97" w:rsidP="00605F97">
      <w:pPr>
        <w:pStyle w:val="a"/>
        <w:numPr>
          <w:ilvl w:val="0"/>
          <w:numId w:val="0"/>
        </w:numPr>
        <w:ind w:left="720" w:hanging="360"/>
      </w:pPr>
      <w:r w:rsidRPr="006C0936">
        <w:t xml:space="preserve">Учебно-методическое обеспечение для самостоятельной работы находится в ресурсах сети в папке </w:t>
      </w:r>
      <w:r w:rsidRPr="007C2420">
        <w:rPr>
          <w:lang w:val="en-US"/>
        </w:rPr>
        <w:t>StudBox</w:t>
      </w:r>
      <w:r w:rsidRPr="006C0936">
        <w:t>.</w:t>
      </w:r>
    </w:p>
    <w:p w:rsidR="00605F97" w:rsidRPr="006C0936" w:rsidRDefault="00605F97" w:rsidP="00605F97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</w:t>
      </w:r>
      <w:r w:rsidR="00605F97"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605F97" w:rsidRPr="00740EA5" w:rsidRDefault="00605F97" w:rsidP="00605F97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</w:t>
      </w:r>
      <w:r w:rsidR="00605F97" w:rsidRPr="00740EA5">
        <w:rPr>
          <w:rFonts w:cs="Times New Roman"/>
          <w:sz w:val="24"/>
          <w:szCs w:val="24"/>
        </w:rPr>
        <w:t>Интернет-ресурсы</w:t>
      </w:r>
    </w:p>
    <w:p w:rsidR="00605F97" w:rsidRPr="00AB3697" w:rsidRDefault="00605F97" w:rsidP="00605F9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4" w:history="1">
        <w:r w:rsidRPr="00AB369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AB369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5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6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7" w:tgtFrame="_blank" w:history="1">
        <w:r w:rsidRPr="00EC3D14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EC3D14">
        <w:rPr>
          <w:sz w:val="24"/>
          <w:szCs w:val="24"/>
        </w:rPr>
        <w:t xml:space="preserve"> </w:t>
      </w:r>
      <w:hyperlink r:id="rId38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EC3D14" w:rsidRPr="00EC3D14" w:rsidRDefault="00EC3D14" w:rsidP="00EC3D14">
      <w:pPr>
        <w:pStyle w:val="a"/>
        <w:numPr>
          <w:ilvl w:val="0"/>
          <w:numId w:val="38"/>
        </w:numPr>
        <w:ind w:left="714" w:hanging="357"/>
        <w:rPr>
          <w:sz w:val="24"/>
          <w:szCs w:val="24"/>
        </w:rPr>
      </w:pPr>
      <w:r w:rsidRPr="00EC3D14">
        <w:rPr>
          <w:sz w:val="24"/>
          <w:szCs w:val="24"/>
        </w:rPr>
        <w:t xml:space="preserve">      </w:t>
      </w:r>
      <w:hyperlink r:id="rId39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40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Статьи из журналов и статистических изданий Ист-Вью </w:t>
      </w:r>
      <w:hyperlink r:id="rId41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bCs/>
          <w:sz w:val="24"/>
          <w:szCs w:val="24"/>
        </w:rPr>
        <w:t>Emerald eJournals Premier</w:t>
      </w:r>
      <w:r w:rsidRPr="00EC3D14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AB3697" w:rsidRDefault="00EC3D14" w:rsidP="00EC3D14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6.6.</w:t>
      </w:r>
      <w:r w:rsidR="00605F97" w:rsidRPr="00740EA5">
        <w:rPr>
          <w:rFonts w:cs="Times New Roman"/>
          <w:sz w:val="24"/>
          <w:szCs w:val="24"/>
        </w:rPr>
        <w:t>Иные источники.</w:t>
      </w:r>
    </w:p>
    <w:p w:rsidR="006858C2" w:rsidRPr="004F23B7" w:rsidRDefault="00605F97" w:rsidP="00605F97">
      <w:pPr>
        <w:pStyle w:val="2"/>
        <w:numPr>
          <w:ilvl w:val="0"/>
          <w:numId w:val="0"/>
        </w:numPr>
        <w:ind w:left="567"/>
      </w:pPr>
      <w:r w:rsidRPr="00740EA5">
        <w:rPr>
          <w:sz w:val="24"/>
          <w:szCs w:val="24"/>
        </w:rPr>
        <w:t>Не используются.</w:t>
      </w:r>
    </w:p>
    <w:p w:rsidR="006858C2" w:rsidRPr="00605F97" w:rsidRDefault="006858C2" w:rsidP="006858C2">
      <w:pPr>
        <w:tabs>
          <w:tab w:val="left" w:pos="0"/>
          <w:tab w:val="left" w:pos="540"/>
        </w:tabs>
        <w:jc w:val="center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605F97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Курс включает использование программного обеспечения Microsoft Excel, Microsoft Word, Microsoft Power Point для подготовку текстового и табличного материала, </w:t>
      </w:r>
      <w:r w:rsidRPr="00605F97">
        <w:rPr>
          <w:rFonts w:ascii="Times New Roman" w:hAnsi="Times New Roman"/>
          <w:sz w:val="24"/>
          <w:szCs w:val="24"/>
        </w:rPr>
        <w:lastRenderedPageBreak/>
        <w:t>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4F23B7" w:rsidRPr="004920D4" w:rsidRDefault="004F23B7" w:rsidP="004920D4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605F97" w:rsidTr="00ED04D4">
        <w:tc>
          <w:tcPr>
            <w:tcW w:w="892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8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A2" w:rsidRDefault="00DB20A2" w:rsidP="003C0FE8">
      <w:r>
        <w:separator/>
      </w:r>
    </w:p>
  </w:endnote>
  <w:endnote w:type="continuationSeparator" w:id="0">
    <w:p w:rsidR="00DB20A2" w:rsidRDefault="00DB20A2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2" w:rsidRDefault="00DB20A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0A2" w:rsidRDefault="00DB20A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2" w:rsidRDefault="00DB20A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51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A2" w:rsidRDefault="00DB20A2" w:rsidP="003C0FE8">
      <w:r>
        <w:separator/>
      </w:r>
    </w:p>
  </w:footnote>
  <w:footnote w:type="continuationSeparator" w:id="0">
    <w:p w:rsidR="00DB20A2" w:rsidRDefault="00DB20A2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2" w:rsidRDefault="00DB20A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F3515">
      <w:rPr>
        <w:noProof/>
      </w:rPr>
      <w:t>2</w:t>
    </w:r>
    <w:r>
      <w:rPr>
        <w:noProof/>
      </w:rPr>
      <w:fldChar w:fldCharType="end"/>
    </w:r>
  </w:p>
  <w:p w:rsidR="00DB20A2" w:rsidRDefault="00DB20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2" w:rsidRDefault="00DB20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2" w:rsidRDefault="00DB20A2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0A2" w:rsidRDefault="00DB20A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30D5F"/>
    <w:multiLevelType w:val="hybridMultilevel"/>
    <w:tmpl w:val="6166F8A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9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26"/>
  </w:num>
  <w:num w:numId="5">
    <w:abstractNumId w:val="8"/>
  </w:num>
  <w:num w:numId="6">
    <w:abstractNumId w:val="17"/>
  </w:num>
  <w:num w:numId="7">
    <w:abstractNumId w:val="3"/>
  </w:num>
  <w:num w:numId="8">
    <w:abstractNumId w:val="27"/>
  </w:num>
  <w:num w:numId="9">
    <w:abstractNumId w:val="4"/>
  </w:num>
  <w:num w:numId="10">
    <w:abstractNumId w:val="13"/>
  </w:num>
  <w:num w:numId="11">
    <w:abstractNumId w:val="24"/>
  </w:num>
  <w:num w:numId="12">
    <w:abstractNumId w:val="37"/>
  </w:num>
  <w:num w:numId="13">
    <w:abstractNumId w:val="36"/>
  </w:num>
  <w:num w:numId="14">
    <w:abstractNumId w:val="15"/>
  </w:num>
  <w:num w:numId="15">
    <w:abstractNumId w:val="34"/>
  </w:num>
  <w:num w:numId="16">
    <w:abstractNumId w:val="22"/>
  </w:num>
  <w:num w:numId="17">
    <w:abstractNumId w:val="2"/>
  </w:num>
  <w:num w:numId="18">
    <w:abstractNumId w:val="7"/>
  </w:num>
  <w:num w:numId="19">
    <w:abstractNumId w:val="21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29"/>
  </w:num>
  <w:num w:numId="25">
    <w:abstractNumId w:val="23"/>
  </w:num>
  <w:num w:numId="26">
    <w:abstractNumId w:val="14"/>
  </w:num>
  <w:num w:numId="27">
    <w:abstractNumId w:val="1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8"/>
  </w:num>
  <w:num w:numId="35">
    <w:abstractNumId w:val="30"/>
  </w:num>
  <w:num w:numId="36">
    <w:abstractNumId w:val="12"/>
  </w:num>
  <w:num w:numId="37">
    <w:abstractNumId w:val="31"/>
  </w:num>
  <w:num w:numId="38">
    <w:abstractNumId w:val="3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5096D"/>
    <w:rsid w:val="00052ED0"/>
    <w:rsid w:val="00067B7C"/>
    <w:rsid w:val="000739E1"/>
    <w:rsid w:val="00087DEB"/>
    <w:rsid w:val="000D49B6"/>
    <w:rsid w:val="001106C5"/>
    <w:rsid w:val="00152387"/>
    <w:rsid w:val="00197D65"/>
    <w:rsid w:val="001C25E9"/>
    <w:rsid w:val="001C5FF4"/>
    <w:rsid w:val="00222364"/>
    <w:rsid w:val="002933AE"/>
    <w:rsid w:val="002A4CF8"/>
    <w:rsid w:val="002D38DA"/>
    <w:rsid w:val="0031689E"/>
    <w:rsid w:val="00323A21"/>
    <w:rsid w:val="003338D6"/>
    <w:rsid w:val="00347199"/>
    <w:rsid w:val="0037492D"/>
    <w:rsid w:val="00387F97"/>
    <w:rsid w:val="003A5F72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B0453"/>
    <w:rsid w:val="004B09A9"/>
    <w:rsid w:val="004B7C13"/>
    <w:rsid w:val="004C7ABB"/>
    <w:rsid w:val="004D0A98"/>
    <w:rsid w:val="004F23B7"/>
    <w:rsid w:val="00506A20"/>
    <w:rsid w:val="00525265"/>
    <w:rsid w:val="00533B46"/>
    <w:rsid w:val="00534ED5"/>
    <w:rsid w:val="00536DF0"/>
    <w:rsid w:val="00555C76"/>
    <w:rsid w:val="00556905"/>
    <w:rsid w:val="00587BD0"/>
    <w:rsid w:val="005938F8"/>
    <w:rsid w:val="005C47C2"/>
    <w:rsid w:val="00605F97"/>
    <w:rsid w:val="00614A77"/>
    <w:rsid w:val="00633737"/>
    <w:rsid w:val="006677AF"/>
    <w:rsid w:val="00684EB5"/>
    <w:rsid w:val="006858C2"/>
    <w:rsid w:val="00687D51"/>
    <w:rsid w:val="006A6D9F"/>
    <w:rsid w:val="006C184B"/>
    <w:rsid w:val="006E0B08"/>
    <w:rsid w:val="006F281A"/>
    <w:rsid w:val="006F34C8"/>
    <w:rsid w:val="006F78C1"/>
    <w:rsid w:val="00711D92"/>
    <w:rsid w:val="00717D6A"/>
    <w:rsid w:val="007251D8"/>
    <w:rsid w:val="007619B3"/>
    <w:rsid w:val="0076757E"/>
    <w:rsid w:val="007740E1"/>
    <w:rsid w:val="00775BD7"/>
    <w:rsid w:val="00776542"/>
    <w:rsid w:val="007B1CAD"/>
    <w:rsid w:val="007C67C5"/>
    <w:rsid w:val="007E19EA"/>
    <w:rsid w:val="00806E07"/>
    <w:rsid w:val="008215B3"/>
    <w:rsid w:val="00850A8F"/>
    <w:rsid w:val="00864C8C"/>
    <w:rsid w:val="00871588"/>
    <w:rsid w:val="008715B8"/>
    <w:rsid w:val="008940F9"/>
    <w:rsid w:val="008C5CD0"/>
    <w:rsid w:val="008C5F98"/>
    <w:rsid w:val="008D5322"/>
    <w:rsid w:val="008E26D0"/>
    <w:rsid w:val="008E711A"/>
    <w:rsid w:val="008E76F1"/>
    <w:rsid w:val="008F27A0"/>
    <w:rsid w:val="0091059C"/>
    <w:rsid w:val="0091788E"/>
    <w:rsid w:val="00972F61"/>
    <w:rsid w:val="0097516E"/>
    <w:rsid w:val="009A44EB"/>
    <w:rsid w:val="009C3B71"/>
    <w:rsid w:val="009F5157"/>
    <w:rsid w:val="00A028E5"/>
    <w:rsid w:val="00A41502"/>
    <w:rsid w:val="00A4162C"/>
    <w:rsid w:val="00A7484A"/>
    <w:rsid w:val="00A82832"/>
    <w:rsid w:val="00AC2DE5"/>
    <w:rsid w:val="00AD4256"/>
    <w:rsid w:val="00AF0B67"/>
    <w:rsid w:val="00AF3515"/>
    <w:rsid w:val="00AF5000"/>
    <w:rsid w:val="00B03C49"/>
    <w:rsid w:val="00B10CDE"/>
    <w:rsid w:val="00B21149"/>
    <w:rsid w:val="00B54011"/>
    <w:rsid w:val="00B55939"/>
    <w:rsid w:val="00B603E7"/>
    <w:rsid w:val="00BF6B92"/>
    <w:rsid w:val="00C04AF1"/>
    <w:rsid w:val="00C34772"/>
    <w:rsid w:val="00C633CA"/>
    <w:rsid w:val="00C63880"/>
    <w:rsid w:val="00CA712C"/>
    <w:rsid w:val="00CC53A3"/>
    <w:rsid w:val="00CC6225"/>
    <w:rsid w:val="00CD659A"/>
    <w:rsid w:val="00D00900"/>
    <w:rsid w:val="00D603AA"/>
    <w:rsid w:val="00D775A7"/>
    <w:rsid w:val="00D7784F"/>
    <w:rsid w:val="00DB20A2"/>
    <w:rsid w:val="00DE5234"/>
    <w:rsid w:val="00E30498"/>
    <w:rsid w:val="00E67EFE"/>
    <w:rsid w:val="00E9424C"/>
    <w:rsid w:val="00EC3D14"/>
    <w:rsid w:val="00EC5E32"/>
    <w:rsid w:val="00ED04D4"/>
    <w:rsid w:val="00EE7A07"/>
    <w:rsid w:val="00F13E7E"/>
    <w:rsid w:val="00F240C5"/>
    <w:rsid w:val="00F62AFC"/>
    <w:rsid w:val="00F6429C"/>
    <w:rsid w:val="00F673C3"/>
    <w:rsid w:val="00F73464"/>
    <w:rsid w:val="00F735F9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hyperlink" Target="http://www.nwapa.spb.ru/index.php?page_id=76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nwapa.spb.ru/%20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hyperlink" Target="http://www.iprbookshop.ru/60446.html" TargetMode="External"/><Relationship Id="rId38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3.xml"/><Relationship Id="rId41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hyperlink" Target="http://ibooks.ru/reading.php?productid=25354" TargetMode="External"/><Relationship Id="rId37" Type="http://schemas.openxmlformats.org/officeDocument/2006/relationships/hyperlink" Target="http://www.iprbookshop.ru/" TargetMode="External"/><Relationship Id="rId40" Type="http://schemas.openxmlformats.org/officeDocument/2006/relationships/hyperlink" Target="http://www.nwapa.spb.ru/index.php?page_id=7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footer" Target="footer1.xml"/><Relationship Id="rId35" Type="http://schemas.openxmlformats.org/officeDocument/2006/relationships/hyperlink" Target="http://www.nwapa.spb.ru/index.php?page_id=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B3B4-7F91-4995-B88C-9084A6DD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6798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Наумов Владимир Николаевич</cp:lastModifiedBy>
  <cp:revision>3</cp:revision>
  <cp:lastPrinted>2018-02-01T08:09:00Z</cp:lastPrinted>
  <dcterms:created xsi:type="dcterms:W3CDTF">2018-09-18T10:27:00Z</dcterms:created>
  <dcterms:modified xsi:type="dcterms:W3CDTF">2018-09-18T10:51:00Z</dcterms:modified>
</cp:coreProperties>
</file>