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E116D" w:rsidR="00167739" w:rsidP="00167739" w:rsidRDefault="00167739" w14:paraId="66DDB802" w14:textId="77777777"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Arial Unicode MS"/>
          <w:b/>
          <w:kern w:val="0"/>
          <w:sz w:val="24"/>
          <w:szCs w:val="24"/>
        </w:rPr>
      </w:pPr>
      <w:bookmarkStart w:name="_GoBack" w:id="0"/>
      <w:bookmarkEnd w:id="0"/>
      <w:r w:rsidRPr="001E116D">
        <w:rPr>
          <w:rFonts w:ascii="Times New Roman" w:hAnsi="Times New Roman" w:eastAsia="Arial Unicode MS"/>
          <w:b/>
          <w:kern w:val="0"/>
          <w:sz w:val="24"/>
          <w:szCs w:val="24"/>
        </w:rPr>
        <w:t>Приложение 7 ОП ВО</w:t>
      </w:r>
    </w:p>
    <w:p w:rsidRPr="001E116D" w:rsidR="00167739" w:rsidP="00167739" w:rsidRDefault="00167739" w14:paraId="62E9042F" w14:textId="77777777"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Arial Unicode MS"/>
          <w:b/>
          <w:kern w:val="0"/>
          <w:sz w:val="24"/>
          <w:szCs w:val="24"/>
        </w:rPr>
      </w:pPr>
    </w:p>
    <w:p w:rsidRPr="001E116D" w:rsidR="00167739" w:rsidP="00167739" w:rsidRDefault="00167739" w14:paraId="205268A7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:rsidRPr="001E116D" w:rsidR="00167739" w:rsidP="00167739" w:rsidRDefault="00167739" w14:paraId="14857F86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:rsidRPr="001E116D" w:rsidR="00167739" w:rsidP="00167739" w:rsidRDefault="00167739" w14:paraId="6079FBA3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Pr="001E116D" w:rsidR="00167739" w:rsidP="00167739" w:rsidRDefault="00167739" w14:paraId="42B792C0" w14:textId="77777777">
      <w:pPr>
        <w:widowControl w:val="0"/>
        <w:pBdr>
          <w:bottom w:val="thinThickSmallGap" w:color="auto" w:sz="24" w:space="0"/>
        </w:pBdr>
        <w:spacing w:after="0" w:line="240" w:lineRule="auto"/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:rsidRPr="001E116D" w:rsidR="00167739" w:rsidP="00167739" w:rsidRDefault="00167739" w14:paraId="1785B73B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УПРАВЛЕНИЯ- филиал РАНХиГС</w:t>
      </w:r>
    </w:p>
    <w:p w:rsidRPr="001E116D" w:rsidR="00167739" w:rsidP="00167739" w:rsidRDefault="00167739" w14:paraId="7FD2FFFD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Pr="001E116D" w:rsidR="00167739" w:rsidP="00167739" w:rsidRDefault="00167739" w14:paraId="5CB37788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Pr="001E116D" w:rsidR="00167739" w:rsidP="00167739" w:rsidRDefault="00167739" w14:paraId="6BFD8887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КАФЕДРА МЕЖДУНАРОДНЫХ ОТНОШЕНИЙ</w:t>
      </w:r>
    </w:p>
    <w:p w:rsidRPr="001E116D" w:rsidR="00167739" w:rsidP="00167739" w:rsidRDefault="00167739" w14:paraId="786B8100" w14:textId="77777777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MS Mincho"/>
          <w:kern w:val="0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Pr="001E116D" w:rsidR="00167739" w:rsidTr="00A94F99" w14:paraId="70BE7770" w14:textId="77777777">
        <w:trPr>
          <w:trHeight w:val="2430"/>
        </w:trPr>
        <w:tc>
          <w:tcPr>
            <w:tcW w:w="5070" w:type="dxa"/>
          </w:tcPr>
          <w:p w:rsidRPr="001E116D" w:rsidR="00167739" w:rsidP="00A94F99" w:rsidRDefault="00167739" w14:paraId="4F40D4CF" w14:textId="7777777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Pr="001E116D" w:rsidR="00167739" w:rsidP="00A94F99" w:rsidRDefault="00167739" w14:paraId="0530F420" w14:textId="7777777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eastAsia="MS Mincho"/>
                <w:kern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Pr="001E116D" w:rsidR="00167739" w:rsidP="00A94F99" w:rsidRDefault="00167739" w14:paraId="42122AD2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Утверждена </w:t>
            </w:r>
          </w:p>
          <w:p w:rsidRPr="001E116D" w:rsidR="00167739" w:rsidP="00A94F99" w:rsidRDefault="00167739" w14:paraId="4E0180CC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решением методической комиссии по направлениям 41.03.05, 41.04.05 </w:t>
            </w:r>
          </w:p>
          <w:p w:rsidRPr="001E116D" w:rsidR="00167739" w:rsidP="00A94F99" w:rsidRDefault="00167739" w14:paraId="2AB6E907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>«Международные отношения», 41.06.01 «Политические науки и регионоведение» СЗИУ РАНХиГС</w:t>
            </w:r>
          </w:p>
          <w:p w:rsidR="00167739" w:rsidP="00A94F99" w:rsidRDefault="00167739" w14:paraId="46167FFE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ja-JP"/>
              </w:rPr>
            </w:pPr>
          </w:p>
          <w:p w:rsidRPr="001E116D" w:rsidR="00167739" w:rsidP="00A94F99" w:rsidRDefault="00A9599F" w14:paraId="683913EE" w14:textId="29F29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599F">
              <w:rPr>
                <w:rFonts w:ascii="Times New Roman" w:hAnsi="Times New Roman"/>
                <w:kern w:val="0"/>
                <w:sz w:val="24"/>
                <w:szCs w:val="24"/>
                <w:lang w:eastAsia="ja-JP"/>
              </w:rPr>
              <w:t>Протокол от «13» мая 2019 г. № 21</w:t>
            </w:r>
          </w:p>
        </w:tc>
      </w:tr>
    </w:tbl>
    <w:p w:rsidR="00167739" w:rsidP="00EE2BCA" w:rsidRDefault="00167739" w14:paraId="55F8E5B1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7739" w:rsidP="00EE2BCA" w:rsidRDefault="00167739" w14:paraId="4890A79E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78C3" w:rsidP="00EE2BCA" w:rsidRDefault="007578C3" w14:paraId="707B3CF3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ДИСЦИПЛИНЫ</w:t>
      </w:r>
    </w:p>
    <w:p w:rsidRPr="009079C9" w:rsidR="009079C9" w:rsidP="00EE2BCA" w:rsidRDefault="009079C9" w14:paraId="42DE2D57" w14:textId="77777777">
      <w:pPr>
        <w:spacing w:after="0" w:line="240" w:lineRule="auto"/>
        <w:jc w:val="center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Pr="006B36CA" w:rsidR="009079C9" w:rsidP="00EE2BCA" w:rsidRDefault="006B36CA" w14:paraId="607E2E35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 w:rsidR="00167739"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.02</w:t>
      </w:r>
      <w:r w:rsidR="00F047A4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</w:t>
      </w: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Международная интеграция в Европейском регионе</w:t>
      </w:r>
    </w:p>
    <w:p w:rsidR="00F047A4" w:rsidP="00EE2BCA" w:rsidRDefault="00F047A4" w14:paraId="63BF8BA8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</w:p>
    <w:p w:rsidRPr="009079C9" w:rsidR="009079C9" w:rsidP="00EE2BCA" w:rsidRDefault="009079C9" w14:paraId="465D9528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41.04.05 «Международные отношения»</w:t>
      </w:r>
    </w:p>
    <w:p w:rsidRPr="009079C9" w:rsidR="009079C9" w:rsidP="00EE2BCA" w:rsidRDefault="009079C9" w14:paraId="0F2FF34E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3D95ADA9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/>
          <w:kern w:val="0"/>
          <w:sz w:val="24"/>
          <w:szCs w:val="24"/>
          <w:lang w:eastAsia="en-US"/>
        </w:rPr>
        <w:t>программа «Мировая политика»</w:t>
      </w:r>
    </w:p>
    <w:p w:rsidRPr="009079C9" w:rsidR="009079C9" w:rsidP="00EE2BCA" w:rsidRDefault="009079C9" w14:paraId="3233FA52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0F16F209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квалификация </w:t>
      </w:r>
      <w:r w:rsidR="00F047A4">
        <w:rPr>
          <w:rFonts w:ascii="Times New Roman" w:hAnsi="Times New Roman" w:cs="Calibri"/>
          <w:kern w:val="0"/>
          <w:sz w:val="24"/>
          <w:szCs w:val="20"/>
          <w:lang w:eastAsia="en-US"/>
        </w:rPr>
        <w:t>–</w:t>
      </w: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магистр</w:t>
      </w:r>
    </w:p>
    <w:p w:rsidRPr="009079C9" w:rsidR="009079C9" w:rsidP="00EE2BCA" w:rsidRDefault="009079C9" w14:paraId="7E4FF95D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5D1E6A88" w14:textId="4DACDD6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очная форма обучения</w:t>
      </w:r>
    </w:p>
    <w:p w:rsidRPr="009079C9" w:rsidR="009079C9" w:rsidP="00EE2BCA" w:rsidRDefault="009079C9" w14:paraId="72E9C616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0D611C4D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167739" w:rsidR="009079C9" w:rsidP="00EE2BCA" w:rsidRDefault="0036728A" w14:paraId="6187756F" w14:textId="6EB373C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167739">
        <w:rPr>
          <w:rFonts w:ascii="Times New Roman" w:hAnsi="Times New Roman" w:cs="Calibri"/>
          <w:kern w:val="0"/>
          <w:sz w:val="24"/>
          <w:szCs w:val="24"/>
          <w:lang w:eastAsia="en-US"/>
        </w:rPr>
        <w:t>Год набора –</w:t>
      </w:r>
      <w:r w:rsidRPr="00167739" w:rsidR="009079C9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20</w:t>
      </w:r>
      <w:r w:rsidR="00A9599F">
        <w:rPr>
          <w:rFonts w:ascii="Times New Roman" w:hAnsi="Times New Roman" w:cs="Calibri"/>
          <w:kern w:val="0"/>
          <w:sz w:val="24"/>
          <w:szCs w:val="24"/>
          <w:lang w:eastAsia="en-US"/>
        </w:rPr>
        <w:t>20</w:t>
      </w:r>
    </w:p>
    <w:p w:rsidRPr="009079C9" w:rsidR="009079C9" w:rsidP="00EE2BCA" w:rsidRDefault="009079C9" w14:paraId="24B11DC2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39CF6DAC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Pr="009079C9" w:rsidR="009079C9" w:rsidP="00EE2BCA" w:rsidRDefault="009079C9" w14:paraId="65AF4349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0FB545A1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383CD980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1170DD31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9079C9" w:rsidP="00EE2BCA" w:rsidRDefault="009079C9" w14:paraId="31E2648A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7578C3" w:rsidP="00EE2BCA" w:rsidRDefault="007578C3" w14:paraId="5537BD66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48F0" w:rsidRDefault="009079C9" w14:paraId="5669E5E5" w14:textId="77777777">
      <w:pPr>
        <w:spacing w:after="0" w:line="240" w:lineRule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37A554FD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9079C9" w:rsidP="00EE2BCA" w:rsidRDefault="009079C9" w14:paraId="5CBA3CBC" w14:textId="04CC7B2C">
      <w:pPr>
        <w:spacing w:after="0" w:line="240" w:lineRule="auto"/>
        <w:jc w:val="center"/>
        <w:rPr>
          <w:rFonts w:eastAsia="Calibri"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A9599F">
        <w:rPr>
          <w:rFonts w:ascii="Times New Roman" w:hAnsi="Times New Roman" w:cs="Calibri"/>
          <w:kern w:val="0"/>
          <w:sz w:val="24"/>
          <w:szCs w:val="20"/>
          <w:lang w:eastAsia="en-US"/>
        </w:rPr>
        <w:t>9</w:t>
      </w: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9079C9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7578C3" w:rsidP="007578C3" w:rsidRDefault="007578C3" w14:paraId="6FB8D56E" w14:textId="77777777">
      <w:pPr>
        <w:spacing w:after="0" w:line="240" w:lineRule="auto"/>
        <w:ind w:firstLine="567"/>
        <w:jc w:val="center"/>
        <w:rPr>
          <w:rFonts w:eastAsia="Calibri" w:cs="Calibri"/>
          <w:kern w:val="0"/>
          <w:szCs w:val="20"/>
          <w:lang w:eastAsia="en-US"/>
        </w:rPr>
      </w:pPr>
    </w:p>
    <w:p w:rsidRPr="009079C9" w:rsidR="007578C3" w:rsidP="007578C3" w:rsidRDefault="007578C3" w14:paraId="20E0D4B3" w14:textId="77777777">
      <w:pPr>
        <w:spacing w:after="0" w:line="240" w:lineRule="auto"/>
        <w:ind w:firstLine="567"/>
        <w:jc w:val="center"/>
        <w:rPr>
          <w:rFonts w:eastAsia="Calibri" w:cs="Calibri"/>
          <w:kern w:val="0"/>
          <w:szCs w:val="20"/>
          <w:lang w:eastAsia="en-US"/>
        </w:rPr>
      </w:pPr>
    </w:p>
    <w:p w:rsidRPr="00930A59" w:rsidR="000F6559" w:rsidP="00167739" w:rsidRDefault="00167739" w14:paraId="6C4C94B1" w14:textId="77777777">
      <w:pPr>
        <w:spacing w:after="0"/>
        <w:rPr>
          <w:rFonts w:ascii="Times New Roman" w:hAnsi="Times New Roman" w:eastAsia="MS Mincho"/>
          <w:b/>
          <w:sz w:val="24"/>
        </w:rPr>
      </w:pPr>
      <w:r>
        <w:rPr>
          <w:rFonts w:ascii="Times New Roman" w:hAnsi="Times New Roman" w:eastAsia="MS Mincho"/>
          <w:b/>
          <w:sz w:val="24"/>
        </w:rPr>
        <w:br w:type="page"/>
      </w:r>
      <w:r w:rsidRPr="00930A59" w:rsidR="000F6559">
        <w:rPr>
          <w:rFonts w:ascii="Times New Roman" w:hAnsi="Times New Roman" w:eastAsia="MS Mincho"/>
          <w:b/>
          <w:sz w:val="24"/>
        </w:rPr>
        <w:lastRenderedPageBreak/>
        <w:t>Автор-составитель:</w:t>
      </w:r>
    </w:p>
    <w:p w:rsidR="00167739" w:rsidP="00167739" w:rsidRDefault="000F6559" w14:paraId="50F136F2" w14:textId="77777777">
      <w:pPr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кандидат </w:t>
      </w:r>
      <w:r w:rsidRPr="00F047A4">
        <w:rPr>
          <w:rFonts w:ascii="Times New Roman" w:hAnsi="Times New Roman" w:eastAsia="MS Mincho"/>
          <w:sz w:val="24"/>
        </w:rPr>
        <w:t>ист</w:t>
      </w:r>
      <w:r>
        <w:rPr>
          <w:rFonts w:ascii="Times New Roman" w:hAnsi="Times New Roman" w:eastAsia="MS Mincho"/>
          <w:sz w:val="24"/>
        </w:rPr>
        <w:t xml:space="preserve">орических наук, </w:t>
      </w:r>
    </w:p>
    <w:p w:rsidRPr="00F047A4" w:rsidR="000F6559" w:rsidP="00167739" w:rsidRDefault="000F6559" w14:paraId="50D5CA70" w14:textId="77777777">
      <w:pPr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>доцент</w:t>
      </w:r>
      <w:r w:rsidR="00167739">
        <w:rPr>
          <w:rFonts w:ascii="Times New Roman" w:hAnsi="Times New Roman" w:eastAsia="MS Mincho"/>
          <w:sz w:val="24"/>
        </w:rPr>
        <w:t xml:space="preserve"> </w:t>
      </w:r>
      <w:r w:rsidRPr="00F047A4">
        <w:rPr>
          <w:rFonts w:ascii="Times New Roman" w:hAnsi="Times New Roman" w:eastAsia="MS Mincho"/>
          <w:sz w:val="24"/>
        </w:rPr>
        <w:t>к</w:t>
      </w:r>
      <w:r w:rsidR="00930A59">
        <w:rPr>
          <w:rFonts w:ascii="Times New Roman" w:hAnsi="Times New Roman" w:eastAsia="MS Mincho"/>
          <w:sz w:val="24"/>
        </w:rPr>
        <w:t xml:space="preserve">афедры международных отношений </w:t>
      </w:r>
      <w:r>
        <w:rPr>
          <w:rFonts w:ascii="Times New Roman" w:hAnsi="Times New Roman" w:eastAsia="MS Mincho"/>
          <w:sz w:val="24"/>
        </w:rPr>
        <w:t>Заславская Н.Г.</w:t>
      </w:r>
    </w:p>
    <w:p w:rsidRPr="00394F18" w:rsidR="00B350F0" w:rsidP="00167739" w:rsidRDefault="00B350F0" w14:paraId="34C41370" w14:textId="77777777">
      <w:pPr>
        <w:spacing w:after="0"/>
        <w:rPr>
          <w:rFonts w:ascii="Times New Roman" w:hAnsi="Times New Roman" w:eastAsia="MS Mincho"/>
          <w:b/>
          <w:sz w:val="24"/>
        </w:rPr>
      </w:pPr>
    </w:p>
    <w:p w:rsidRPr="00F05107" w:rsidR="00F05107" w:rsidP="00167739" w:rsidRDefault="00F05107" w14:paraId="612A86FA" w14:textId="77777777">
      <w:pPr>
        <w:spacing w:after="0"/>
        <w:rPr>
          <w:rFonts w:ascii="Times New Roman" w:hAnsi="Times New Roman"/>
          <w:b/>
          <w:kern w:val="0"/>
          <w:sz w:val="24"/>
        </w:rPr>
      </w:pPr>
      <w:r w:rsidRPr="00F05107">
        <w:rPr>
          <w:rFonts w:ascii="Times New Roman" w:hAnsi="Times New Roman"/>
          <w:b/>
          <w:sz w:val="24"/>
        </w:rPr>
        <w:t>Заведующий кафедрой международных отношений:</w:t>
      </w:r>
    </w:p>
    <w:p w:rsidR="00B35D9C" w:rsidP="00167739" w:rsidRDefault="00167739" w14:paraId="3789161D" w14:textId="77777777">
      <w:pPr>
        <w:spacing w:after="0"/>
        <w:rPr>
          <w:rFonts w:ascii="Times New Roman" w:hAnsi="Times New Roman" w:eastAsia="MS Mincho"/>
          <w:sz w:val="24"/>
        </w:rPr>
      </w:pPr>
      <w:r w:rsidRPr="00167739">
        <w:rPr>
          <w:rFonts w:ascii="Times New Roman" w:hAnsi="Times New Roman"/>
          <w:sz w:val="24"/>
          <w:szCs w:val="24"/>
        </w:rPr>
        <w:t xml:space="preserve">кандидат исторических наук, доцент </w:t>
      </w:r>
      <w:r w:rsidRPr="009D4F5A" w:rsidR="00B35D9C">
        <w:rPr>
          <w:rFonts w:ascii="Times New Roman" w:hAnsi="Times New Roman"/>
          <w:sz w:val="24"/>
          <w:szCs w:val="24"/>
        </w:rPr>
        <w:t>Буланакова М. А</w:t>
      </w:r>
      <w:r w:rsidR="00B35D9C">
        <w:rPr>
          <w:rFonts w:ascii="Times New Roman" w:hAnsi="Times New Roman" w:eastAsia="MS Mincho"/>
          <w:sz w:val="24"/>
        </w:rPr>
        <w:t xml:space="preserve"> </w:t>
      </w:r>
    </w:p>
    <w:p w:rsidR="00B35D9C" w:rsidP="00B35D9C" w:rsidRDefault="00B35D9C" w14:paraId="21222297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3595BC58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4C674C5E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31E9882B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6719A12D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5D492718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5A6DA533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3B677B6E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0BF70601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1EADFC14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13AC4916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537C7ED9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6A1B2AF6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2F4C214B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16A612BD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7C29A3FD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64851E1D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61E12C74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167349E4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5FE66AF2" w14:textId="77777777">
      <w:pPr>
        <w:rPr>
          <w:rFonts w:ascii="Times New Roman" w:hAnsi="Times New Roman" w:eastAsia="MS Mincho"/>
          <w:sz w:val="24"/>
        </w:rPr>
      </w:pPr>
    </w:p>
    <w:p w:rsidR="00B35D9C" w:rsidP="00B35D9C" w:rsidRDefault="00B35D9C" w14:paraId="25A1ABD2" w14:textId="77777777">
      <w:pPr>
        <w:rPr>
          <w:rFonts w:ascii="Times New Roman" w:hAnsi="Times New Roman" w:eastAsia="MS Mincho"/>
          <w:sz w:val="24"/>
        </w:rPr>
      </w:pPr>
    </w:p>
    <w:p w:rsidR="00C2006C" w:rsidP="00B35D9C" w:rsidRDefault="00167739" w14:paraId="46494BF7" w14:textId="77777777">
      <w:pPr>
        <w:jc w:val="center"/>
      </w:pPr>
      <w:r>
        <w:rPr>
          <w:rFonts w:ascii="Times New Roman" w:hAnsi="Times New Roman"/>
          <w:b/>
          <w:sz w:val="24"/>
        </w:rPr>
        <w:br w:type="page"/>
      </w:r>
      <w:r w:rsidR="00C2006C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P="00C2006C" w:rsidRDefault="00C2006C" w14:paraId="04F410CF" w14:textId="77777777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Tr="006A77B0" w14:paraId="7C55D4A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22359304" w14:textId="7777777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2006C" w:rsidTr="006A77B0" w14:paraId="5DBA4B09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A91311" w14:paraId="03CCAA9F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 место дисциплины </w:t>
            </w:r>
            <w:r w:rsidR="00C2006C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Tr="006A77B0" w14:paraId="21470425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4EDD77BA" w14:textId="7777777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2006C" w:rsidTr="006A77B0" w14:paraId="3615D55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3C76D6A9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F57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C2006C" w:rsidTr="006A77B0" w14:paraId="6128C2E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7EA6D43A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C2006C" w:rsidTr="006A77B0" w14:paraId="2FEBB6CF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73CA38A3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2006C" w:rsidTr="006A77B0" w14:paraId="68E4E434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00D0E4C4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Tr="006A77B0" w14:paraId="7A9A868F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30139727" w14:textId="7777777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Tr="006A77B0" w14:paraId="661E2AD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15292286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11A5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Tr="006A77B0" w14:paraId="7E74E19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2E5E9B34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Tr="006A77B0" w14:paraId="388DE029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64FF7DE6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Tr="006A77B0" w14:paraId="04B3F01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35DD452F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Tr="006A77B0" w14:paraId="55D0202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060DADC5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P="00C2006C" w:rsidRDefault="00C2006C" w14:paraId="2C6D695B" w14:textId="77777777">
      <w:pPr>
        <w:ind w:firstLine="567"/>
        <w:jc w:val="both"/>
      </w:pPr>
    </w:p>
    <w:p w:rsidR="00C2006C" w:rsidP="00C2006C" w:rsidRDefault="00C2006C" w14:paraId="7C6F99F4" w14:textId="77777777">
      <w:pPr>
        <w:ind w:firstLine="567"/>
        <w:jc w:val="center"/>
        <w:rPr>
          <w:rFonts w:ascii="Times New Roman" w:hAnsi="Times New Roman"/>
        </w:rPr>
        <w:sectPr w:rsidR="00C2006C" w:rsidSect="00FA698D">
          <w:footerReference w:type="even" r:id="rId7"/>
          <w:footerReference w:type="default" r:id="rId8"/>
          <w:type w:val="continuous"/>
          <w:pgSz w:w="11906" w:h="16838" w:orient="portrait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</w:rPr>
        <w:t xml:space="preserve"> </w:t>
      </w:r>
    </w:p>
    <w:p w:rsidRPr="009E4336" w:rsidR="00C2006C" w:rsidP="00C2006C" w:rsidRDefault="00C2006C" w14:paraId="607213EF" w14:textId="77777777">
      <w:pPr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bookmarkStart w:name="_Toc308030185" w:id="1"/>
      <w:bookmarkStart w:name="_Toc299967372" w:id="2"/>
      <w:r w:rsidRPr="00BC6DEE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>Перечень планируемых результатов</w:t>
      </w:r>
      <w:r w:rsidRPr="00BC6DEE" w:rsidR="001D2D02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обучения по дисциплине</w:t>
      </w:r>
      <w:r w:rsidRPr="00BC6DEE">
        <w:rPr>
          <w:rFonts w:ascii="Times New Roman" w:hAnsi="Times New Roman"/>
          <w:b/>
          <w:kern w:val="0"/>
          <w:sz w:val="24"/>
          <w:szCs w:val="24"/>
          <w:lang w:eastAsia="en-US"/>
        </w:rPr>
        <w:t>, соотнесенных с планируемыми результатами освоения программы</w:t>
      </w:r>
    </w:p>
    <w:p w:rsidRPr="009A73AE" w:rsidR="00C2006C" w:rsidP="00946E55" w:rsidRDefault="00C2006C" w14:paraId="1373A00D" w14:textId="77777777">
      <w:pPr>
        <w:numPr>
          <w:ilvl w:val="1"/>
          <w:numId w:val="3"/>
        </w:num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Pr="009A73AE" w:rsidR="00107DED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9A73AE" w:rsidR="00946E55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167739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9A73AE" w:rsidR="00946E55">
        <w:rPr>
          <w:rFonts w:ascii="Times New Roman" w:hAnsi="Times New Roman"/>
          <w:kern w:val="0"/>
          <w:sz w:val="24"/>
          <w:szCs w:val="20"/>
          <w:lang w:eastAsia="en-US"/>
        </w:rPr>
        <w:t xml:space="preserve">.02 </w:t>
      </w:r>
      <w:r w:rsidRPr="009A73AE" w:rsidR="00107DED">
        <w:rPr>
          <w:rFonts w:ascii="Times New Roman" w:hAnsi="Times New Roman"/>
          <w:kern w:val="0"/>
          <w:sz w:val="24"/>
          <w:szCs w:val="20"/>
          <w:lang w:eastAsia="en-US"/>
        </w:rPr>
        <w:t>«</w:t>
      </w:r>
      <w:r w:rsidRPr="009A73AE" w:rsidR="007560EC">
        <w:rPr>
          <w:rFonts w:ascii="Times New Roman" w:hAnsi="Times New Roman"/>
          <w:kern w:val="0"/>
          <w:sz w:val="24"/>
          <w:szCs w:val="20"/>
          <w:lang w:eastAsia="en-US"/>
        </w:rPr>
        <w:t>Международная интеграция в Европейском регионе»</w:t>
      </w:r>
      <w:r w:rsidRPr="009A73AE" w:rsidR="00B06C07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659"/>
      </w:tblGrid>
      <w:tr w:rsidRPr="009A73AE" w:rsidR="00167739" w:rsidTr="00A94F99" w14:paraId="02C2DCD6" w14:textId="77777777"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167739" w:rsidP="00A94F99" w:rsidRDefault="00167739" w14:paraId="55CFDF9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A73AE" w:rsidR="00167739" w:rsidP="00A94F99" w:rsidRDefault="00167739" w14:paraId="22C1D85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167739" w:rsidP="00A94F99" w:rsidRDefault="00167739" w14:paraId="01960AD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Pr="009A73AE" w:rsidR="00167739" w:rsidP="00A94F99" w:rsidRDefault="00167739" w14:paraId="742B275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167739" w:rsidP="00A94F99" w:rsidRDefault="00167739" w14:paraId="3690D56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A73AE" w:rsidR="00167739" w:rsidP="00A94F99" w:rsidRDefault="00167739" w14:paraId="6D588B0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167739" w:rsidP="00A94F99" w:rsidRDefault="00167739" w14:paraId="78DAF3A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9A73AE" w:rsidR="00167739" w:rsidTr="00A94F99" w14:paraId="7A726C8E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089EBF0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4D126B3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пособность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56A83CB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0F2E334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</w:tr>
      <w:tr w:rsidRPr="009A73AE" w:rsidR="00167739" w:rsidTr="00A94F99" w14:paraId="01C6066C" w14:textId="77777777"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12BB792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3D2380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16054BE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643C8BA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знаний о политической и правовой специфике положения регионов Российской Федерации и зарубежных стран в 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</w:tr>
    </w:tbl>
    <w:p w:rsidRPr="009A73AE" w:rsidR="00C2006C" w:rsidP="00167739" w:rsidRDefault="00C2006C" w14:paraId="24F109AB" w14:textId="77777777">
      <w:pPr>
        <w:numPr>
          <w:ilvl w:val="1"/>
          <w:numId w:val="3"/>
        </w:numPr>
        <w:spacing w:before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73AE">
        <w:rPr>
          <w:rFonts w:ascii="Times New Roman" w:hAnsi="Times New Roman"/>
          <w:b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84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5648"/>
      </w:tblGrid>
      <w:tr w:rsidRPr="009A73AE" w:rsidR="00167739" w:rsidTr="00A94F99" w14:paraId="7F5FC463" w14:textId="77777777">
        <w:trPr>
          <w:jc w:val="center"/>
        </w:trPr>
        <w:tc>
          <w:tcPr>
            <w:tcW w:w="2799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167739" w:rsidP="00A94F99" w:rsidRDefault="00167739" w14:paraId="4E0CB3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Toc308030186" w:id="3"/>
            <w:bookmarkStart w:name="_Toc299967374" w:id="4"/>
            <w:bookmarkEnd w:id="1"/>
            <w:bookmarkEnd w:id="2"/>
            <w:r w:rsidRPr="009A73A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6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167739" w:rsidP="00A94F99" w:rsidRDefault="00167739" w14:paraId="58603F0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Pr="009A73AE" w:rsidR="00167739" w:rsidTr="00A94F99" w14:paraId="10CBE550" w14:textId="77777777">
        <w:trPr>
          <w:jc w:val="center"/>
        </w:trPr>
        <w:tc>
          <w:tcPr>
            <w:tcW w:w="2799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17FE1509" w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  <w:r w:rsidRPr="00D11506">
              <w:rPr>
                <w:rFonts w:ascii="Times New Roman" w:hAnsi="Times New Roman" w:eastAsia="Calibri"/>
                <w:sz w:val="24"/>
                <w:szCs w:val="24"/>
              </w:rPr>
              <w:t>ПК-6.3</w:t>
            </w: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167739" w:rsidP="00A94F99" w:rsidRDefault="00167739" w14:paraId="0979B28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 xml:space="preserve">основных компонентов, определяющих анализ процесса глобализации;  </w:t>
            </w:r>
          </w:p>
          <w:p w:rsidRPr="00D11506" w:rsidR="00167739" w:rsidP="00A94F99" w:rsidRDefault="00167739" w14:paraId="1CC341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понимания природы процесса;</w:t>
            </w:r>
          </w:p>
          <w:p w:rsidRPr="009A73AE" w:rsidR="00167739" w:rsidP="00A94F99" w:rsidRDefault="00167739" w14:paraId="09BF7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понятия интеграции, видов и форм интеграции.</w:t>
            </w:r>
          </w:p>
        </w:tc>
      </w:tr>
      <w:tr w:rsidRPr="009A73AE" w:rsidR="00167739" w:rsidTr="00A94F99" w14:paraId="67FA59E4" w14:textId="77777777">
        <w:trPr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7928D83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167739" w:rsidP="00A94F99" w:rsidRDefault="00167739" w14:paraId="2EFCCC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выстраивать сравнительный анализ по разным направлениям: правовой целостности системы международных отношений, исторической динамики и обусловленности западной моделью, экономической целесообразностью развития сотрудничества в регионах;</w:t>
            </w:r>
          </w:p>
          <w:p w:rsidRPr="009A73AE" w:rsidR="00167739" w:rsidP="00A94F99" w:rsidRDefault="00167739" w14:paraId="334B39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сравнивать региональные модели интеграционного развития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167739" w:rsidTr="00A94F99" w14:paraId="67313D97" w14:textId="77777777">
        <w:trPr>
          <w:trHeight w:val="591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0A577864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167739" w:rsidP="00A94F99" w:rsidRDefault="00167739" w14:paraId="58B251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 xml:space="preserve">анализа процессов глобализации в контексте множественности факторов; </w:t>
            </w:r>
          </w:p>
          <w:p w:rsidRPr="00D11506" w:rsidR="00167739" w:rsidP="00A94F99" w:rsidRDefault="00167739" w14:paraId="4BF7CA4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сравнения различных регионов и стран по степени вовлеченности в процессы глобализации;</w:t>
            </w:r>
          </w:p>
          <w:p w:rsidRPr="009A73AE" w:rsidR="00167739" w:rsidP="00A94F99" w:rsidRDefault="00167739" w14:paraId="7C19071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анализа эффективности интеграционного развития и значения интеграции для государств-участников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167739" w:rsidTr="00A94F99" w14:paraId="05A7A9CD" w14:textId="77777777">
        <w:trPr>
          <w:trHeight w:val="1247"/>
          <w:jc w:val="center"/>
        </w:trPr>
        <w:tc>
          <w:tcPr>
            <w:tcW w:w="279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6714B40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  <w:r w:rsidRPr="00D11506">
              <w:rPr>
                <w:rFonts w:ascii="Times New Roman" w:hAnsi="Times New Roman" w:eastAsia="Calibri"/>
                <w:sz w:val="24"/>
                <w:szCs w:val="24"/>
              </w:rPr>
              <w:t>ПК-9.1</w:t>
            </w: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167739" w:rsidP="00A94F99" w:rsidRDefault="00167739" w14:paraId="204B59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основных теоретических подходов к толкованию трансрегионализма, знание законодательного регулирования международной деятельности российских регионов.</w:t>
            </w:r>
          </w:p>
        </w:tc>
      </w:tr>
      <w:tr w:rsidRPr="009A73AE" w:rsidR="00167739" w:rsidTr="00A94F99" w14:paraId="0FBF3267" w14:textId="77777777">
        <w:trPr>
          <w:trHeight w:val="845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0C29CA49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167739" w:rsidP="00A94F99" w:rsidRDefault="00167739" w14:paraId="3A41F7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анализировать трансрегиональный потенциал регионов в международной деятельности государства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167739" w:rsidTr="00A94F99" w14:paraId="6221974B" w14:textId="77777777">
        <w:trPr>
          <w:trHeight w:val="814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67739" w:rsidP="00A94F99" w:rsidRDefault="00167739" w14:paraId="34FD464D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167739" w:rsidP="00A94F99" w:rsidRDefault="00167739" w14:paraId="737ECA3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анализа экономической эффективности и политической роли трансрегионального сотрудничества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Pr="00B70AE9" w:rsidR="009A73AE" w:rsidP="009A73AE" w:rsidRDefault="009A73AE" w14:paraId="3DB6124E" w14:textId="77777777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A73AE" w:rsidP="009A73AE" w:rsidRDefault="009A73AE" w14:paraId="0CE9100F" w14:textId="77777777">
      <w:pPr>
        <w:keepNext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9A73AE" w:rsidP="009A73AE" w:rsidRDefault="009A73AE" w14:paraId="6419BB21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Pr="00417317" w:rsidR="009A73AE" w:rsidP="009A73AE" w:rsidRDefault="009A73AE" w14:paraId="4A2CDD38" w14:textId="77777777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>Общая трудоемкость дисциплины (очное и заочное обучение) составляет 3 зачетные единицы 108 академ. часов.</w:t>
      </w:r>
    </w:p>
    <w:p w:rsidRPr="00A71F05" w:rsidR="00A71F05" w:rsidP="00A71F05" w:rsidRDefault="00A71F05" w14:paraId="362F8D54" w14:textId="77777777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kern w:val="0"/>
          <w:sz w:val="20"/>
          <w:szCs w:val="20"/>
        </w:rPr>
      </w:pPr>
      <w:r w:rsidRPr="00A71F05">
        <w:rPr>
          <w:rFonts w:ascii="Times New Roman" w:hAnsi="Times New Roman"/>
          <w:b/>
          <w:i/>
          <w:snapToGrid w:val="0"/>
          <w:kern w:val="0"/>
          <w:sz w:val="20"/>
          <w:szCs w:val="20"/>
        </w:rPr>
        <w:t>Таблица 3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76"/>
        <w:gridCol w:w="4763"/>
      </w:tblGrid>
      <w:tr w:rsidRPr="00D20C71" w:rsidR="00167739" w:rsidTr="00A94F99" w14:paraId="016A9155" w14:textId="77777777">
        <w:trPr>
          <w:trHeight w:val="715"/>
        </w:trPr>
        <w:tc>
          <w:tcPr>
            <w:tcW w:w="4876" w:type="dxa"/>
          </w:tcPr>
          <w:p w:rsidRPr="00D20C71" w:rsidR="00167739" w:rsidP="00A94F99" w:rsidRDefault="00167739" w14:paraId="594D9D24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4763" w:type="dxa"/>
          </w:tcPr>
          <w:p w:rsidRPr="00D20C71" w:rsidR="00167739" w:rsidP="00A94F99" w:rsidRDefault="00167739" w14:paraId="11924ED0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Трудоемкость</w:t>
            </w:r>
          </w:p>
          <w:p w:rsidRPr="00D20C71" w:rsidR="00167739" w:rsidP="00A94F99" w:rsidRDefault="00167739" w14:paraId="34E64825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(в академ.часах)</w:t>
            </w:r>
          </w:p>
        </w:tc>
      </w:tr>
      <w:tr w:rsidRPr="00D20C71" w:rsidR="00167739" w:rsidTr="00A94F99" w14:paraId="20133492" w14:textId="77777777">
        <w:tc>
          <w:tcPr>
            <w:tcW w:w="4876" w:type="dxa"/>
          </w:tcPr>
          <w:p w:rsidRPr="00D20C71" w:rsidR="00167739" w:rsidP="00A94F99" w:rsidRDefault="00167739" w14:paraId="70560DD8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305DF881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108</w:t>
            </w:r>
          </w:p>
        </w:tc>
      </w:tr>
      <w:tr w:rsidRPr="00D20C71" w:rsidR="00167739" w:rsidTr="00A94F99" w14:paraId="1E026C0C" w14:textId="77777777">
        <w:tc>
          <w:tcPr>
            <w:tcW w:w="4876" w:type="dxa"/>
          </w:tcPr>
          <w:p w:rsidRPr="00D20C71" w:rsidR="00167739" w:rsidP="00A94F99" w:rsidRDefault="00167739" w14:paraId="1BD4985D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45E5DAA9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36</w:t>
            </w:r>
          </w:p>
        </w:tc>
      </w:tr>
      <w:tr w:rsidRPr="00D20C71" w:rsidR="00167739" w:rsidTr="00A94F99" w14:paraId="490D8A72" w14:textId="77777777">
        <w:tc>
          <w:tcPr>
            <w:tcW w:w="4876" w:type="dxa"/>
          </w:tcPr>
          <w:p w:rsidRPr="00D20C71" w:rsidR="00167739" w:rsidP="00A94F99" w:rsidRDefault="00167739" w14:paraId="5DF7DC5A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08CD5A4A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</w:tr>
      <w:tr w:rsidRPr="00D20C71" w:rsidR="00167739" w:rsidTr="00A94F99" w14:paraId="08776F85" w14:textId="77777777">
        <w:tc>
          <w:tcPr>
            <w:tcW w:w="4876" w:type="dxa"/>
          </w:tcPr>
          <w:p w:rsidRPr="00D20C71" w:rsidR="00167739" w:rsidP="00A94F99" w:rsidRDefault="00167739" w14:paraId="27850EC8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3694E08E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</w:tr>
      <w:tr w:rsidRPr="00D20C71" w:rsidR="00167739" w:rsidTr="00A94F99" w14:paraId="12380A45" w14:textId="77777777">
        <w:tc>
          <w:tcPr>
            <w:tcW w:w="4876" w:type="dxa"/>
          </w:tcPr>
          <w:p w:rsidRPr="00D20C71" w:rsidR="00167739" w:rsidP="00A94F99" w:rsidRDefault="00167739" w14:paraId="68FE032D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73CCC896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Pr="00D20C71" w:rsidR="00167739" w:rsidTr="00A94F99" w14:paraId="382F40DE" w14:textId="77777777">
        <w:tc>
          <w:tcPr>
            <w:tcW w:w="4876" w:type="dxa"/>
          </w:tcPr>
          <w:p w:rsidRPr="00D20C71" w:rsidR="00167739" w:rsidP="00A94F99" w:rsidRDefault="00167739" w14:paraId="0AEEC293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04AB3C26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72</w:t>
            </w:r>
          </w:p>
        </w:tc>
      </w:tr>
      <w:tr w:rsidRPr="00D20C71" w:rsidR="00167739" w:rsidTr="00A94F99" w14:paraId="79F29C2E" w14:textId="77777777">
        <w:tc>
          <w:tcPr>
            <w:tcW w:w="4876" w:type="dxa"/>
          </w:tcPr>
          <w:p w:rsidRPr="00D20C71" w:rsidR="00167739" w:rsidP="00A94F99" w:rsidRDefault="00167739" w14:paraId="07D84DEF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10326FAB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Pr="00D20C71" w:rsidR="00167739" w:rsidTr="00A94F99" w14:paraId="7BC05859" w14:textId="77777777">
        <w:tc>
          <w:tcPr>
            <w:tcW w:w="4876" w:type="dxa"/>
          </w:tcPr>
          <w:p w:rsidRPr="00D20C71" w:rsidR="00167739" w:rsidP="00A94F99" w:rsidRDefault="00167739" w14:paraId="6B5E7F3A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2343D147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УО/Д</w:t>
            </w:r>
          </w:p>
        </w:tc>
      </w:tr>
      <w:tr w:rsidRPr="00D20C71" w:rsidR="00167739" w:rsidTr="00A94F99" w14:paraId="6B0D2F07" w14:textId="77777777">
        <w:tc>
          <w:tcPr>
            <w:tcW w:w="4876" w:type="dxa"/>
          </w:tcPr>
          <w:p w:rsidRPr="00D20C71" w:rsidR="00167739" w:rsidP="00A94F99" w:rsidRDefault="00167739" w14:paraId="1D0A3A15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:rsidRPr="00D20C71" w:rsidR="00167739" w:rsidP="00A94F99" w:rsidRDefault="00167739" w14:paraId="2C62F2E6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0A540D" w:rsidP="00872955" w:rsidRDefault="000A540D" w14:paraId="73D218B3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</w:p>
    <w:p w:rsidR="00C2006C" w:rsidP="00872955" w:rsidRDefault="00C2006C" w14:paraId="5E0A804A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9A73AE" w:rsidP="009A73AE" w:rsidRDefault="009A73AE" w14:paraId="53E87B10" w14:textId="777777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9A1">
        <w:rPr>
          <w:rFonts w:ascii="Times New Roman" w:hAnsi="Times New Roman"/>
          <w:sz w:val="24"/>
          <w:szCs w:val="24"/>
        </w:rPr>
        <w:t xml:space="preserve">Дисциплина 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167739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 xml:space="preserve">.02 «Международная интеграция в Европейском регионе» </w:t>
      </w:r>
      <w:r w:rsidRPr="009579A1">
        <w:rPr>
          <w:rFonts w:ascii="Times New Roman" w:hAnsi="Times New Roman"/>
          <w:sz w:val="24"/>
          <w:szCs w:val="24"/>
        </w:rPr>
        <w:t>является дисциплиной по выбору вариативной части учебного плана по направлению подготовки 41.04.05 «Международные отношения». Ее содержание лежит в основе или находится в тесной связи с рядом других дисциплин, которые изучаются в процессе освоения магистерской программы «Мировая политика» и подготовки магистров по направлению подготовки 41.04.05 «Международные отношения».</w:t>
      </w:r>
    </w:p>
    <w:p w:rsidR="009A73AE" w:rsidP="009A73AE" w:rsidRDefault="009A73AE" w14:paraId="18C5E909" w14:textId="777777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lastRenderedPageBreak/>
        <w:t xml:space="preserve">В соответствии с учебным планом дисциплина 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E30751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 xml:space="preserve">.02 «Международная интеграция в Европейском регионе» </w:t>
      </w:r>
      <w:r w:rsidRPr="00417317">
        <w:rPr>
          <w:rFonts w:ascii="Times New Roman" w:hAnsi="Times New Roman"/>
          <w:sz w:val="24"/>
          <w:szCs w:val="24"/>
        </w:rPr>
        <w:t>изучается студентами в</w:t>
      </w:r>
      <w:r>
        <w:rPr>
          <w:rFonts w:ascii="Times New Roman" w:hAnsi="Times New Roman"/>
          <w:sz w:val="24"/>
          <w:szCs w:val="24"/>
        </w:rPr>
        <w:t>о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17317">
        <w:rPr>
          <w:rFonts w:ascii="Times New Roman" w:hAnsi="Times New Roman"/>
          <w:sz w:val="24"/>
          <w:szCs w:val="24"/>
        </w:rPr>
        <w:t>-м семестре</w:t>
      </w:r>
      <w:r w:rsidR="000C555A">
        <w:rPr>
          <w:rFonts w:ascii="Times New Roman" w:hAnsi="Times New Roman"/>
          <w:sz w:val="24"/>
          <w:szCs w:val="24"/>
        </w:rPr>
        <w:t xml:space="preserve"> 1 курса</w:t>
      </w:r>
      <w:r w:rsidRPr="00417317">
        <w:rPr>
          <w:rFonts w:ascii="Times New Roman" w:hAnsi="Times New Roman"/>
          <w:sz w:val="24"/>
          <w:szCs w:val="24"/>
        </w:rPr>
        <w:t xml:space="preserve">. </w:t>
      </w:r>
      <w:r w:rsidRPr="009579A1">
        <w:rPr>
          <w:rFonts w:ascii="Times New Roman" w:hAnsi="Times New Roman"/>
          <w:sz w:val="24"/>
          <w:szCs w:val="24"/>
        </w:rPr>
        <w:t>Ее освоение реализуется после изучения:</w:t>
      </w:r>
    </w:p>
    <w:p w:rsidR="009A73AE" w:rsidP="00EE0462" w:rsidRDefault="009A73AE" w14:paraId="7B89B809" w14:textId="77777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8"/>
        <w:gridCol w:w="6662"/>
      </w:tblGrid>
      <w:tr w:rsidRPr="00FA698D" w:rsidR="00167739" w:rsidTr="0035775F" w14:paraId="5C37FD2E" w14:textId="77777777">
        <w:trPr>
          <w:trHeight w:val="435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98D" w:rsidR="00167739" w:rsidP="00167739" w:rsidRDefault="00167739" w14:paraId="6D663331" w14:textId="77777777">
            <w:pPr>
              <w:pStyle w:val="12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98D" w:rsidR="00167739" w:rsidP="00167739" w:rsidRDefault="00167739" w14:paraId="04C6DDC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Pr="00FA698D" w:rsidR="00167739" w:rsidTr="0035775F" w14:paraId="1C489FE4" w14:textId="77777777">
        <w:trPr>
          <w:trHeight w:val="388"/>
        </w:trPr>
        <w:tc>
          <w:tcPr>
            <w:tcW w:w="1678" w:type="dxa"/>
          </w:tcPr>
          <w:p w:rsidRPr="00FA698D" w:rsidR="00167739" w:rsidP="00167739" w:rsidRDefault="00167739" w14:paraId="6AF8A347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.01</w:t>
            </w:r>
          </w:p>
        </w:tc>
        <w:tc>
          <w:tcPr>
            <w:tcW w:w="6662" w:type="dxa"/>
          </w:tcPr>
          <w:p w:rsidRPr="00FA698D" w:rsidR="00167739" w:rsidP="00167739" w:rsidRDefault="00167739" w14:paraId="5F9CC54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Анализ международных ситуаций</w:t>
            </w:r>
          </w:p>
        </w:tc>
      </w:tr>
      <w:tr w:rsidRPr="00FA698D" w:rsidR="00167739" w:rsidTr="0035775F" w14:paraId="13F80914" w14:textId="77777777">
        <w:trPr>
          <w:trHeight w:val="435"/>
        </w:trPr>
        <w:tc>
          <w:tcPr>
            <w:tcW w:w="1678" w:type="dxa"/>
          </w:tcPr>
          <w:p w:rsidRPr="00FA698D" w:rsidR="00167739" w:rsidP="00167739" w:rsidRDefault="00167739" w14:paraId="292AADAB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</w:t>
            </w:r>
            <w:r>
              <w:t>3</w:t>
            </w:r>
          </w:p>
        </w:tc>
        <w:tc>
          <w:tcPr>
            <w:tcW w:w="6662" w:type="dxa"/>
            <w:vAlign w:val="center"/>
          </w:tcPr>
          <w:p w:rsidRPr="00FA698D" w:rsidR="00167739" w:rsidP="00167739" w:rsidRDefault="00167739" w14:paraId="655549AB" w14:textId="77777777">
            <w:pPr>
              <w:pStyle w:val="Style10"/>
              <w:spacing w:after="0" w:line="240" w:lineRule="auto"/>
              <w:jc w:val="left"/>
            </w:pPr>
            <w:r w:rsidRPr="00262316">
              <w:t>Информационно-коммуникационные технологии в мировой политике</w:t>
            </w:r>
          </w:p>
        </w:tc>
      </w:tr>
      <w:tr w:rsidRPr="00FA698D" w:rsidR="00167739" w:rsidTr="001A379E" w14:paraId="6335B1C7" w14:textId="77777777">
        <w:trPr>
          <w:trHeight w:val="435"/>
        </w:trPr>
        <w:tc>
          <w:tcPr>
            <w:tcW w:w="1678" w:type="dxa"/>
          </w:tcPr>
          <w:p w:rsidRPr="00FA698D" w:rsidR="00167739" w:rsidP="00167739" w:rsidRDefault="00167739" w14:paraId="2D810395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>
              <w:t>О</w:t>
            </w:r>
            <w:r w:rsidRPr="00FA698D">
              <w:t>.0</w:t>
            </w:r>
            <w:r>
              <w:t>9</w:t>
            </w:r>
          </w:p>
        </w:tc>
        <w:tc>
          <w:tcPr>
            <w:tcW w:w="6662" w:type="dxa"/>
          </w:tcPr>
          <w:p w:rsidRPr="00FA698D" w:rsidR="00167739" w:rsidP="00167739" w:rsidRDefault="00167739" w14:paraId="4973314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Политический консалтинг</w:t>
            </w:r>
          </w:p>
        </w:tc>
      </w:tr>
      <w:tr w:rsidRPr="00FA698D" w:rsidR="00167739" w:rsidTr="001A379E" w14:paraId="03F22320" w14:textId="77777777">
        <w:trPr>
          <w:trHeight w:val="388"/>
        </w:trPr>
        <w:tc>
          <w:tcPr>
            <w:tcW w:w="1678" w:type="dxa"/>
          </w:tcPr>
          <w:p w:rsidRPr="00FA698D" w:rsidR="00167739" w:rsidP="00167739" w:rsidRDefault="00167739" w14:paraId="1DF2025A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>
              <w:t>В</w:t>
            </w:r>
            <w:r w:rsidRPr="00FA698D">
              <w:t>.0</w:t>
            </w:r>
            <w:r>
              <w:t>1</w:t>
            </w:r>
          </w:p>
        </w:tc>
        <w:tc>
          <w:tcPr>
            <w:tcW w:w="6662" w:type="dxa"/>
          </w:tcPr>
          <w:p w:rsidRPr="00FA698D" w:rsidR="00167739" w:rsidP="00167739" w:rsidRDefault="00167739" w14:paraId="6850EF1D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Мегатренды и глобальные проблемы</w:t>
            </w:r>
          </w:p>
        </w:tc>
      </w:tr>
      <w:tr w:rsidRPr="00FA698D" w:rsidR="00167739" w:rsidTr="00CB3B8C" w14:paraId="0992B720" w14:textId="77777777">
        <w:trPr>
          <w:trHeight w:val="388"/>
        </w:trPr>
        <w:tc>
          <w:tcPr>
            <w:tcW w:w="1678" w:type="dxa"/>
          </w:tcPr>
          <w:p w:rsidRPr="00FA698D" w:rsidR="00167739" w:rsidP="00167739" w:rsidRDefault="00167739" w14:paraId="7B3A3234" w14:textId="77777777">
            <w:pPr>
              <w:pStyle w:val="Style10"/>
              <w:spacing w:after="0" w:line="240" w:lineRule="auto"/>
              <w:jc w:val="left"/>
            </w:pPr>
            <w:r w:rsidRPr="00FA698D">
              <w:t>Б1.В.0</w:t>
            </w:r>
            <w:r>
              <w:t>6</w:t>
            </w:r>
          </w:p>
        </w:tc>
        <w:tc>
          <w:tcPr>
            <w:tcW w:w="6662" w:type="dxa"/>
            <w:vAlign w:val="center"/>
          </w:tcPr>
          <w:p w:rsidRPr="00FA698D" w:rsidR="00167739" w:rsidP="00167739" w:rsidRDefault="00167739" w14:paraId="02A4DBD9" w14:textId="77777777">
            <w:pPr>
              <w:pStyle w:val="Style10"/>
              <w:spacing w:after="0" w:line="240" w:lineRule="auto"/>
              <w:jc w:val="left"/>
            </w:pPr>
            <w:r w:rsidRPr="00FA698D">
              <w:t>Конфликты в современном мире</w:t>
            </w:r>
          </w:p>
        </w:tc>
      </w:tr>
      <w:tr w:rsidRPr="00FA698D" w:rsidR="00167739" w:rsidTr="00CE6489" w14:paraId="66EC48A1" w14:textId="77777777">
        <w:trPr>
          <w:trHeight w:val="388"/>
        </w:trPr>
        <w:tc>
          <w:tcPr>
            <w:tcW w:w="1678" w:type="dxa"/>
          </w:tcPr>
          <w:p w:rsidRPr="00FA698D" w:rsidR="00167739" w:rsidP="00167739" w:rsidRDefault="00167739" w14:paraId="5C880F4E" w14:textId="77777777">
            <w:pPr>
              <w:pStyle w:val="Style10"/>
              <w:spacing w:after="0" w:line="240" w:lineRule="auto"/>
              <w:jc w:val="left"/>
            </w:pPr>
            <w:r w:rsidRPr="00FA698D">
              <w:t>Б1.В.ДВ.01.01</w:t>
            </w:r>
          </w:p>
        </w:tc>
        <w:tc>
          <w:tcPr>
            <w:tcW w:w="6662" w:type="dxa"/>
            <w:vAlign w:val="center"/>
          </w:tcPr>
          <w:p w:rsidRPr="00FA698D" w:rsidR="00167739" w:rsidP="00167739" w:rsidRDefault="00167739" w14:paraId="6AC01B82" w14:textId="77777777">
            <w:pPr>
              <w:pStyle w:val="Style10"/>
              <w:spacing w:after="0" w:line="240" w:lineRule="auto"/>
              <w:jc w:val="left"/>
            </w:pPr>
            <w:r w:rsidRPr="00262316">
              <w:t>Национальные государства и негосударственные участники в мировой политике</w:t>
            </w:r>
          </w:p>
        </w:tc>
      </w:tr>
      <w:tr w:rsidRPr="00FA698D" w:rsidR="00167739" w:rsidTr="00CE6489" w14:paraId="24731AE2" w14:textId="77777777">
        <w:trPr>
          <w:trHeight w:val="388"/>
        </w:trPr>
        <w:tc>
          <w:tcPr>
            <w:tcW w:w="1678" w:type="dxa"/>
          </w:tcPr>
          <w:p w:rsidRPr="00FA698D" w:rsidR="00167739" w:rsidP="00167739" w:rsidRDefault="00167739" w14:paraId="11AB32BD" w14:textId="77777777">
            <w:pPr>
              <w:pStyle w:val="Style10"/>
              <w:spacing w:after="0" w:line="240" w:lineRule="auto"/>
              <w:jc w:val="left"/>
            </w:pPr>
            <w:r w:rsidRPr="00FA698D">
              <w:t>Б1.В.ДВ.0</w:t>
            </w:r>
            <w:r>
              <w:t>3</w:t>
            </w:r>
            <w:r w:rsidRPr="00FA698D">
              <w:t>.01</w:t>
            </w:r>
          </w:p>
        </w:tc>
        <w:tc>
          <w:tcPr>
            <w:tcW w:w="6662" w:type="dxa"/>
            <w:vAlign w:val="center"/>
          </w:tcPr>
          <w:p w:rsidRPr="00FA698D" w:rsidR="00167739" w:rsidP="00167739" w:rsidRDefault="00167739" w14:paraId="6FC645DD" w14:textId="77777777">
            <w:pPr>
              <w:pStyle w:val="Style10"/>
              <w:spacing w:after="0" w:line="240" w:lineRule="auto"/>
              <w:jc w:val="left"/>
            </w:pPr>
            <w:r w:rsidRPr="00262316">
              <w:t>Этнокультурные процессы в мировой политике</w:t>
            </w:r>
          </w:p>
        </w:tc>
      </w:tr>
    </w:tbl>
    <w:p w:rsidR="007F1C4F" w:rsidP="00167739" w:rsidRDefault="00A71F05" w14:paraId="6EDB23A5" w14:textId="77777777">
      <w:pPr>
        <w:pStyle w:val="Style10"/>
        <w:spacing w:before="120"/>
        <w:ind w:firstLine="709"/>
        <w:rPr>
          <w:bCs/>
          <w:iCs/>
        </w:rPr>
      </w:pPr>
      <w:r>
        <w:rPr>
          <w:bCs/>
          <w:iCs/>
        </w:rPr>
        <w:t>Форм</w:t>
      </w:r>
      <w:r w:rsidR="007F1C4F">
        <w:rPr>
          <w:bCs/>
          <w:iCs/>
        </w:rPr>
        <w:t>ы</w:t>
      </w:r>
      <w:r>
        <w:rPr>
          <w:bCs/>
          <w:iCs/>
        </w:rPr>
        <w:t xml:space="preserve"> промежуточной </w:t>
      </w:r>
      <w:r w:rsidRPr="001A20B4">
        <w:rPr>
          <w:bCs/>
          <w:iCs/>
        </w:rPr>
        <w:t xml:space="preserve">аттестации – </w:t>
      </w:r>
      <w:r w:rsidR="00167739">
        <w:rPr>
          <w:bCs/>
          <w:iCs/>
        </w:rPr>
        <w:t>Зачет с оценкой</w:t>
      </w:r>
      <w:r w:rsidR="00377E46">
        <w:rPr>
          <w:bCs/>
          <w:iCs/>
        </w:rPr>
        <w:t>.</w:t>
      </w:r>
    </w:p>
    <w:bookmarkEnd w:id="3"/>
    <w:bookmarkEnd w:id="4"/>
    <w:p w:rsidRPr="007F1C4F" w:rsidR="007F1C4F" w:rsidP="00C2006C" w:rsidRDefault="00C2006C" w14:paraId="67F35F15" w14:textId="77777777">
      <w:pPr>
        <w:keepNext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>
        <w:rPr>
          <w:rFonts w:ascii="Times New Roman" w:hAnsi="Times New Roman"/>
          <w:b/>
          <w:sz w:val="24"/>
        </w:rPr>
        <w:t>Содержание и структура дисциплины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48"/>
        <w:gridCol w:w="970"/>
        <w:gridCol w:w="565"/>
        <w:gridCol w:w="24"/>
        <w:gridCol w:w="538"/>
        <w:gridCol w:w="1657"/>
      </w:tblGrid>
      <w:tr w:rsidR="002E7104" w:rsidTr="002E7104" w14:paraId="6E827D53" w14:textId="7777777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7E93A96D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01D7C405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  <w:sz w:val="20"/>
              </w:rPr>
              <w:t>Наименование тем (разделов)</w:t>
            </w:r>
          </w:p>
        </w:tc>
        <w:tc>
          <w:tcPr>
            <w:tcW w:w="4957" w:type="dxa"/>
            <w:gridSpan w:val="7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4D87AC63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  <w:sz w:val="20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68ED3120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  <w:sz w:val="18"/>
              </w:rPr>
              <w:t>Форма</w:t>
            </w:r>
            <w:r w:rsidRPr="00E30751">
              <w:rPr>
                <w:rFonts w:ascii="Times New Roman" w:hAnsi="Times New Roman"/>
                <w:sz w:val="18"/>
              </w:rPr>
              <w:br/>
            </w:r>
            <w:r w:rsidRPr="00E30751">
              <w:rPr>
                <w:rFonts w:ascii="Times New Roman" w:hAnsi="Times New Roman"/>
                <w:sz w:val="18"/>
              </w:rPr>
              <w:t xml:space="preserve">текущего </w:t>
            </w:r>
            <w:r w:rsidRPr="00E30751">
              <w:rPr>
                <w:rFonts w:ascii="Times New Roman" w:hAnsi="Times New Roman"/>
                <w:sz w:val="18"/>
              </w:rPr>
              <w:br/>
            </w:r>
            <w:r w:rsidRPr="00E30751">
              <w:rPr>
                <w:rFonts w:ascii="Times New Roman" w:hAnsi="Times New Roman"/>
                <w:sz w:val="18"/>
              </w:rPr>
              <w:t>контроля успеваемости**, промежуточной аттестации***</w:t>
            </w:r>
          </w:p>
        </w:tc>
      </w:tr>
      <w:tr w:rsidR="002E7104" w:rsidTr="002E7104" w14:paraId="7ABB1DA4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1F0EDE27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219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186D4188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1089" w:type="dxa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3277BD33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36A2093F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</w:rPr>
              <w:t>Контактная работа обучающихся с преподавателем</w:t>
            </w:r>
            <w:r w:rsidRPr="00E30751">
              <w:rPr>
                <w:rFonts w:ascii="Times New Roman" w:hAnsi="Times New Roman"/>
              </w:rPr>
              <w:br/>
            </w:r>
            <w:r w:rsidRPr="00E30751">
              <w:rPr>
                <w:rFonts w:ascii="Times New Roman" w:hAnsi="Times New Roman"/>
              </w:rPr>
              <w:t>по видам учебных занятий</w:t>
            </w:r>
          </w:p>
        </w:tc>
        <w:tc>
          <w:tcPr>
            <w:tcW w:w="562" w:type="dxa"/>
            <w:gridSpan w:val="2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014986D0" w14:textId="77777777">
            <w:pPr>
              <w:spacing w:after="0" w:line="240" w:lineRule="auto"/>
              <w:jc w:val="center"/>
            </w:pPr>
            <w:r w:rsidRPr="00E30751">
              <w:rPr>
                <w:rFonts w:ascii="Times New Roman" w:hAnsi="Times New Roman"/>
              </w:rPr>
              <w:t>СР</w:t>
            </w:r>
          </w:p>
          <w:p w:rsidRPr="00E30751" w:rsidR="002E7104" w:rsidP="00E30751" w:rsidRDefault="002E7104" w14:paraId="7CC593A1" w14:textId="77777777">
            <w:pPr>
              <w:spacing w:after="0" w:line="240" w:lineRule="auto"/>
              <w:ind w:firstLine="567"/>
              <w:jc w:val="center"/>
            </w:pPr>
            <w:r w:rsidRPr="00E307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42BD7EED" w14:textId="77777777">
            <w:pPr>
              <w:spacing w:after="0" w:line="240" w:lineRule="auto"/>
              <w:ind w:firstLine="567"/>
              <w:jc w:val="center"/>
            </w:pPr>
          </w:p>
        </w:tc>
      </w:tr>
      <w:tr w:rsidR="002E7104" w:rsidTr="0020535F" w14:paraId="5BF21C47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776D0AB8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219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2D4135A6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1089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39B3DE12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445B3E4B" w14:textId="77777777">
            <w:pPr>
              <w:spacing w:after="0" w:line="240" w:lineRule="auto"/>
              <w:ind w:firstLine="34"/>
              <w:jc w:val="center"/>
            </w:pPr>
            <w:r w:rsidRPr="00E30751"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7B719058" w14:textId="77777777">
            <w:pPr>
              <w:spacing w:after="0" w:line="240" w:lineRule="auto"/>
              <w:ind w:firstLine="34"/>
              <w:jc w:val="center"/>
            </w:pPr>
            <w:r w:rsidRPr="00E30751">
              <w:rPr>
                <w:rFonts w:ascii="Times New Roman" w:hAnsi="Times New Roman"/>
                <w:sz w:val="16"/>
              </w:rPr>
              <w:t>ЛР</w:t>
            </w: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4EBB7CA6" w14:textId="77777777">
            <w:pPr>
              <w:spacing w:after="0" w:line="240" w:lineRule="auto"/>
              <w:ind w:firstLine="34"/>
              <w:jc w:val="center"/>
            </w:pPr>
            <w:r w:rsidRPr="00E30751">
              <w:rPr>
                <w:rFonts w:ascii="Times New Roman" w:hAnsi="Times New Roman"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09A9CFBD" w14:textId="77777777">
            <w:pPr>
              <w:spacing w:after="0" w:line="240" w:lineRule="auto"/>
              <w:ind w:firstLine="34"/>
              <w:jc w:val="center"/>
            </w:pPr>
            <w:r w:rsidRPr="00E30751">
              <w:rPr>
                <w:rFonts w:ascii="Times New Roman" w:hAnsi="Times New Roman"/>
                <w:sz w:val="16"/>
              </w:rPr>
              <w:t>КСР</w:t>
            </w:r>
          </w:p>
        </w:tc>
        <w:tc>
          <w:tcPr>
            <w:tcW w:w="562" w:type="dxa"/>
            <w:gridSpan w:val="2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52933A8F" w14:textId="77777777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751" w:rsidR="002E7104" w:rsidP="00E30751" w:rsidRDefault="002E7104" w14:paraId="753A62ED" w14:textId="77777777">
            <w:pPr>
              <w:spacing w:after="0" w:line="240" w:lineRule="auto"/>
              <w:ind w:firstLine="567"/>
              <w:jc w:val="center"/>
            </w:pPr>
          </w:p>
        </w:tc>
      </w:tr>
      <w:tr w:rsidRPr="00A54CA0" w:rsidR="00A54CA0" w:rsidTr="00E30751" w14:paraId="6221C619" w14:textId="77777777">
        <w:trPr>
          <w:trHeight w:val="63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233A522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Тема 1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4253054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89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E30751" w14:paraId="05FE85C8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105F0F58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29DC5399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047FEA01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75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3A40DE8A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65A6141F" w14:textId="77777777">
            <w:pPr>
              <w:pStyle w:val="1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E30751">
              <w:rPr>
                <w:szCs w:val="22"/>
              </w:rPr>
              <w:t>1</w:t>
            </w:r>
            <w:r w:rsidRPr="00E30751" w:rsidR="00A54CA0">
              <w:rPr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2F5EC7B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30751">
              <w:rPr>
                <w:rFonts w:ascii="Times New Roman" w:hAnsi="Times New Roman"/>
                <w:snapToGrid w:val="0"/>
              </w:rPr>
              <w:t>Д</w:t>
            </w:r>
            <w:r w:rsidRPr="00E30751" w:rsidR="000731CF">
              <w:rPr>
                <w:rFonts w:ascii="Times New Roman" w:hAnsi="Times New Roman"/>
                <w:snapToGrid w:val="0"/>
              </w:rPr>
              <w:t>о</w:t>
            </w:r>
          </w:p>
        </w:tc>
      </w:tr>
      <w:tr w:rsidRPr="00A54CA0" w:rsidR="00A54CA0" w:rsidTr="00E30751" w14:paraId="763385C7" w14:textId="77777777">
        <w:trPr>
          <w:trHeight w:val="63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44B99382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Тема 2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1E5CC7AF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Развитие международной интеграции в Европейском регионе: основные этапы</w:t>
            </w:r>
          </w:p>
        </w:tc>
        <w:tc>
          <w:tcPr>
            <w:tcW w:w="1089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E30751" w14:paraId="686535CD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0DCDE047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2E21BF5D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5FB715C5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75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0DCB0F3F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42148DD9" w14:textId="77777777">
            <w:pPr>
              <w:pStyle w:val="1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E30751">
              <w:rPr>
                <w:szCs w:val="22"/>
              </w:rPr>
              <w:t>1</w:t>
            </w:r>
            <w:r w:rsidRPr="00E30751" w:rsidR="00A54CA0">
              <w:rPr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29928CE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30751">
              <w:rPr>
                <w:rFonts w:ascii="Times New Roman" w:hAnsi="Times New Roman"/>
                <w:snapToGrid w:val="0"/>
              </w:rPr>
              <w:t>УО</w:t>
            </w:r>
          </w:p>
        </w:tc>
      </w:tr>
      <w:tr w:rsidRPr="00A54CA0" w:rsidR="00A54CA0" w:rsidTr="00E30751" w14:paraId="2352EA44" w14:textId="77777777">
        <w:trPr>
          <w:trHeight w:val="645"/>
          <w:jc w:val="center"/>
        </w:trPr>
        <w:tc>
          <w:tcPr>
            <w:tcW w:w="972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31A00EAB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Тема 3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45F74D6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Роль государств-членов и расширение ЕС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E30751" w14:paraId="3D1210DB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791D7699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A5BD200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2F94451C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75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62C076E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4225F302" w14:textId="77777777">
            <w:pPr>
              <w:pStyle w:val="1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E30751">
              <w:rPr>
                <w:szCs w:val="22"/>
              </w:rPr>
              <w:t>1</w:t>
            </w:r>
            <w:r w:rsidRPr="00E30751" w:rsidR="00A54CA0">
              <w:rPr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0731CF" w14:paraId="44E86AB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30751">
              <w:rPr>
                <w:rFonts w:ascii="Times New Roman" w:hAnsi="Times New Roman"/>
                <w:kern w:val="0"/>
              </w:rPr>
              <w:t>УО / Ди/П</w:t>
            </w:r>
          </w:p>
        </w:tc>
      </w:tr>
      <w:tr w:rsidRPr="00A54CA0" w:rsidR="00A54CA0" w:rsidTr="00E30751" w14:paraId="60E26AA8" w14:textId="77777777">
        <w:trPr>
          <w:trHeight w:val="48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3EF1E8E0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Тема 4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17FBFBA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Основные особенности политики ЕС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E30751" w14:paraId="7CEB210D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635FF1CC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2CC0589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17FD3E3A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75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948E872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2D0A5227" w14:textId="77777777">
            <w:pPr>
              <w:pStyle w:val="1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E30751">
              <w:rPr>
                <w:szCs w:val="22"/>
              </w:rPr>
              <w:t>1</w:t>
            </w:r>
            <w:r w:rsidRPr="00E30751" w:rsidR="00A54CA0">
              <w:rPr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FFE7BD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30751">
              <w:rPr>
                <w:rFonts w:ascii="Times New Roman" w:hAnsi="Times New Roman"/>
                <w:snapToGrid w:val="0"/>
              </w:rPr>
              <w:t>Д</w:t>
            </w:r>
            <w:r w:rsidRPr="00E30751" w:rsidR="000731CF">
              <w:rPr>
                <w:rFonts w:ascii="Times New Roman" w:hAnsi="Times New Roman"/>
                <w:snapToGrid w:val="0"/>
              </w:rPr>
              <w:t>и</w:t>
            </w:r>
            <w:r w:rsidRPr="00E30751" w:rsidR="00464462">
              <w:rPr>
                <w:rFonts w:ascii="Times New Roman" w:hAnsi="Times New Roman"/>
                <w:snapToGrid w:val="0"/>
              </w:rPr>
              <w:t>,</w:t>
            </w:r>
            <w:r w:rsidRPr="00E30751" w:rsidR="00FA698D">
              <w:rPr>
                <w:rFonts w:ascii="Times New Roman" w:hAnsi="Times New Roman"/>
                <w:snapToGrid w:val="0"/>
              </w:rPr>
              <w:t xml:space="preserve"> </w:t>
            </w:r>
            <w:r w:rsidRPr="00E30751" w:rsidR="00464462">
              <w:rPr>
                <w:rFonts w:ascii="Times New Roman" w:hAnsi="Times New Roman"/>
                <w:snapToGrid w:val="0"/>
              </w:rPr>
              <w:t>П</w:t>
            </w:r>
          </w:p>
        </w:tc>
      </w:tr>
      <w:tr w:rsidRPr="00A54CA0" w:rsidR="00A54CA0" w:rsidTr="00E30751" w14:paraId="44C0B35D" w14:textId="77777777">
        <w:trPr>
          <w:trHeight w:val="347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92290A9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Тема 5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E14973B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Проблемы и вызовы Европейского Союза сегодня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E30751" w14:paraId="26FAAB98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0751" w:rsidR="00A54C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995B51D" w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7F522400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0D3C079E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75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52FCF65D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167739" w14:paraId="4D842FF1" w14:textId="77777777">
            <w:pPr>
              <w:pStyle w:val="1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E30751">
              <w:rPr>
                <w:szCs w:val="22"/>
              </w:rPr>
              <w:t>16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A54CA0" w:rsidP="00E30751" w:rsidRDefault="00A54CA0" w14:paraId="6330087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30751">
              <w:rPr>
                <w:rFonts w:ascii="Times New Roman" w:hAnsi="Times New Roman"/>
                <w:snapToGrid w:val="0"/>
              </w:rPr>
              <w:t>УО</w:t>
            </w:r>
            <w:r w:rsidRPr="00E30751" w:rsidR="00354BF0">
              <w:rPr>
                <w:rFonts w:ascii="Times New Roman" w:hAnsi="Times New Roman"/>
                <w:snapToGrid w:val="0"/>
              </w:rPr>
              <w:t>, Д</w:t>
            </w:r>
            <w:r w:rsidRPr="00E30751" w:rsidR="000731CF">
              <w:rPr>
                <w:rFonts w:ascii="Times New Roman" w:hAnsi="Times New Roman"/>
                <w:snapToGrid w:val="0"/>
              </w:rPr>
              <w:t>о</w:t>
            </w:r>
            <w:r w:rsidRPr="00E30751" w:rsidR="00464462">
              <w:rPr>
                <w:rFonts w:ascii="Times New Roman" w:hAnsi="Times New Roman"/>
                <w:snapToGrid w:val="0"/>
              </w:rPr>
              <w:t>,</w:t>
            </w:r>
            <w:r w:rsidRPr="00E30751" w:rsidR="00FA698D">
              <w:rPr>
                <w:rFonts w:ascii="Times New Roman" w:hAnsi="Times New Roman"/>
                <w:snapToGrid w:val="0"/>
              </w:rPr>
              <w:t xml:space="preserve"> </w:t>
            </w:r>
            <w:r w:rsidRPr="00E30751" w:rsidR="00464462">
              <w:rPr>
                <w:rFonts w:ascii="Times New Roman" w:hAnsi="Times New Roman"/>
                <w:snapToGrid w:val="0"/>
              </w:rPr>
              <w:t>П</w:t>
            </w:r>
          </w:p>
        </w:tc>
      </w:tr>
      <w:tr w:rsidRPr="00A54CA0" w:rsidR="00930A59" w:rsidTr="00E30751" w14:paraId="79CDC7FE" w14:textId="77777777">
        <w:trPr>
          <w:trHeight w:val="247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30A59" w:rsidP="00E30751" w:rsidRDefault="00930A59" w14:paraId="2FADC83C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419" w:type="dxa"/>
            <w:gridSpan w:val="6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30A59" w:rsidP="00E30751" w:rsidRDefault="00930A59" w14:paraId="38E76A48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vAlign w:val="center"/>
          </w:tcPr>
          <w:p w:rsidRPr="00E30751" w:rsidR="00930A59" w:rsidP="00E30751" w:rsidRDefault="00930A59" w14:paraId="20E526BF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30A59" w:rsidP="00E30751" w:rsidRDefault="00167739" w14:paraId="120C3805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Зачет с оценкой</w:t>
            </w:r>
          </w:p>
        </w:tc>
      </w:tr>
      <w:tr w:rsidRPr="00A54CA0" w:rsidR="009F199C" w:rsidTr="00E30751" w14:paraId="32C12C98" w14:textId="77777777">
        <w:trPr>
          <w:trHeight w:val="331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FA698D" w14:paraId="667E539B" w14:textId="77777777">
            <w:pPr>
              <w:spacing w:after="0" w:line="240" w:lineRule="auto"/>
              <w:ind w:hanging="38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ВСЕГО (академ/астроном)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9F199C" w14:paraId="175A56B9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1</w:t>
            </w:r>
            <w:r w:rsidRPr="00E30751" w:rsidR="00A54CA0">
              <w:rPr>
                <w:rFonts w:ascii="Times New Roman" w:hAnsi="Times New Roman"/>
              </w:rPr>
              <w:t>08</w:t>
            </w:r>
            <w:r w:rsidRPr="00E30751" w:rsidR="00FA698D">
              <w:rPr>
                <w:rFonts w:ascii="Times New Roman" w:hAnsi="Times New Roman"/>
              </w:rPr>
              <w:t>/81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167739" w14:paraId="7FBDC2E2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12</w:t>
            </w:r>
            <w:r w:rsidRPr="00E30751" w:rsidR="00FA698D">
              <w:rPr>
                <w:rFonts w:ascii="Times New Roman" w:hAnsi="Times New Roman"/>
              </w:rPr>
              <w:t>/</w:t>
            </w:r>
            <w:r w:rsidRPr="00E30751"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9F199C" w14:paraId="2DEA437A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167739" w14:paraId="0F2B5E0A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24</w:t>
            </w:r>
            <w:r w:rsidRPr="00E30751" w:rsidR="00FA698D">
              <w:rPr>
                <w:rFonts w:ascii="Times New Roman" w:hAnsi="Times New Roman"/>
              </w:rPr>
              <w:t>/</w:t>
            </w:r>
            <w:r w:rsidRPr="00E30751">
              <w:rPr>
                <w:rFonts w:ascii="Times New Roman" w:hAnsi="Times New Roman"/>
              </w:rPr>
              <w:t>18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9F199C" w14:paraId="0DC35A63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167739" w14:paraId="1A6F36A6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E30751">
              <w:rPr>
                <w:rFonts w:ascii="Times New Roman" w:hAnsi="Times New Roman"/>
              </w:rPr>
              <w:t>72</w:t>
            </w:r>
            <w:r w:rsidRPr="00E30751" w:rsidR="00FA698D">
              <w:rPr>
                <w:rFonts w:ascii="Times New Roman" w:hAnsi="Times New Roman"/>
              </w:rPr>
              <w:t>/</w:t>
            </w:r>
            <w:r w:rsidRPr="00E30751">
              <w:rPr>
                <w:rFonts w:ascii="Times New Roman" w:hAnsi="Times New Roman"/>
              </w:rPr>
              <w:t>54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30751" w:rsidR="009F199C" w:rsidP="00E30751" w:rsidRDefault="009F199C" w14:paraId="37903800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</w:tr>
    </w:tbl>
    <w:p w:rsidRPr="00C309FA" w:rsidR="00D7636E" w:rsidP="00C309FA" w:rsidRDefault="00464462" w14:paraId="37D89FD5" w14:textId="77777777">
      <w:pPr>
        <w:tabs>
          <w:tab w:val="left" w:pos="1701"/>
        </w:tabs>
        <w:rPr>
          <w:rFonts w:ascii="Times New Roman" w:hAnsi="Times New Roman"/>
          <w:sz w:val="20"/>
          <w:szCs w:val="20"/>
        </w:rPr>
      </w:pPr>
      <w:r w:rsidRPr="00C309FA">
        <w:rPr>
          <w:rFonts w:ascii="Times New Roman" w:hAnsi="Times New Roman"/>
          <w:sz w:val="20"/>
          <w:szCs w:val="20"/>
        </w:rPr>
        <w:t xml:space="preserve">УО –  опрос, </w:t>
      </w:r>
      <w:r w:rsidRPr="00C309FA" w:rsidR="00BF331A">
        <w:rPr>
          <w:rFonts w:ascii="Times New Roman" w:hAnsi="Times New Roman"/>
          <w:sz w:val="20"/>
          <w:szCs w:val="20"/>
        </w:rPr>
        <w:t xml:space="preserve">До </w:t>
      </w:r>
      <w:r w:rsidRPr="00C309FA" w:rsidR="00C309FA">
        <w:rPr>
          <w:rFonts w:ascii="Times New Roman" w:hAnsi="Times New Roman"/>
          <w:sz w:val="20"/>
          <w:szCs w:val="20"/>
        </w:rPr>
        <w:t xml:space="preserve">– </w:t>
      </w:r>
      <w:r w:rsidRPr="00C309FA" w:rsidR="00BF331A">
        <w:rPr>
          <w:rFonts w:ascii="Times New Roman" w:hAnsi="Times New Roman"/>
          <w:sz w:val="20"/>
          <w:szCs w:val="20"/>
        </w:rPr>
        <w:t>доклад</w:t>
      </w:r>
      <w:r w:rsidRPr="00C309FA" w:rsidR="00C309FA">
        <w:rPr>
          <w:rFonts w:ascii="Times New Roman" w:hAnsi="Times New Roman"/>
          <w:sz w:val="20"/>
          <w:szCs w:val="20"/>
        </w:rPr>
        <w:t>, П – презентация</w:t>
      </w:r>
      <w:r w:rsidR="002D4138">
        <w:rPr>
          <w:rFonts w:ascii="Times New Roman" w:hAnsi="Times New Roman"/>
          <w:sz w:val="20"/>
          <w:szCs w:val="20"/>
        </w:rPr>
        <w:t>, Ди – диспут</w:t>
      </w:r>
    </w:p>
    <w:p w:rsidR="00D7636E" w:rsidP="00930A59" w:rsidRDefault="00930A59" w14:paraId="0C787557" w14:textId="77777777">
      <w:pPr>
        <w:tabs>
          <w:tab w:val="left" w:pos="1701"/>
        </w:tabs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</w:t>
      </w:r>
      <w:r w:rsidRPr="00930A59">
        <w:rPr>
          <w:rFonts w:ascii="Times New Roman" w:hAnsi="Times New Roman"/>
          <w:sz w:val="24"/>
        </w:rPr>
        <w:t>Не учитывается в общем объеме дисциплины</w:t>
      </w:r>
    </w:p>
    <w:p w:rsidRPr="00D7636E" w:rsidR="00C2006C" w:rsidP="00C2006C" w:rsidRDefault="00C2006C" w14:paraId="043A3E9C" w14:textId="77777777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D7636E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Pr="007A0AEE" w:rsidR="000F6559" w:rsidP="000F6559" w:rsidRDefault="000F6559" w14:paraId="49809C65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bookmarkStart w:name="_Toc239848377" w:id="5"/>
      <w:bookmarkStart w:name="_Toc239848613" w:id="6"/>
      <w:bookmarkStart w:name="_Toc239848756" w:id="7"/>
      <w:r w:rsidRPr="007A0AEE">
        <w:rPr>
          <w:rFonts w:ascii="Times New Roman" w:hAnsi="Times New Roman"/>
          <w:b/>
          <w:snapToGrid w:val="0"/>
          <w:sz w:val="24"/>
          <w:szCs w:val="24"/>
        </w:rPr>
        <w:t>Тема 1. Введение.</w:t>
      </w:r>
      <w:bookmarkEnd w:id="5"/>
      <w:bookmarkEnd w:id="6"/>
      <w:bookmarkEnd w:id="7"/>
    </w:p>
    <w:p w:rsidRPr="007A0AEE" w:rsidR="000F6559" w:rsidP="000F6559" w:rsidRDefault="000F6559" w14:paraId="65FCB198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snapToGrid w:val="0"/>
          <w:sz w:val="24"/>
          <w:szCs w:val="24"/>
        </w:rPr>
        <w:t xml:space="preserve">Краткая история становления теоретических основ изучения интеграционных процессов. Обзор объединительных идей в европейской истории. Понятие «европейская цивилизация», его содержание. Главные направления (школы) в характеристике международных интеграционных процессов: федерализм, функционализм. Экономика и политика в интеграционном развитии. Современные концепции развития международных интеграционных процессов. </w:t>
      </w:r>
    </w:p>
    <w:p w:rsidRPr="007A0AEE" w:rsidR="000F6559" w:rsidP="000F6559" w:rsidRDefault="000F6559" w14:paraId="2A360B6E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i/>
          <w:snapToGrid w:val="0"/>
          <w:sz w:val="24"/>
          <w:szCs w:val="24"/>
        </w:rPr>
        <w:t>Основные термины</w:t>
      </w:r>
      <w:r w:rsidRPr="007A0AEE">
        <w:rPr>
          <w:rFonts w:ascii="Times New Roman" w:hAnsi="Times New Roman"/>
          <w:snapToGrid w:val="0"/>
          <w:sz w:val="24"/>
          <w:szCs w:val="24"/>
        </w:rPr>
        <w:t>: интеграционные процессы, теоретические основы, федерализм, функционализм.</w:t>
      </w:r>
    </w:p>
    <w:p w:rsidR="000F6559" w:rsidP="000F6559" w:rsidRDefault="000F6559" w14:paraId="7661546C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bookmarkStart w:name="_Toc239848378" w:id="8"/>
      <w:bookmarkStart w:name="_Toc239848614" w:id="9"/>
      <w:bookmarkStart w:name="_Toc239848757" w:id="10"/>
    </w:p>
    <w:p w:rsidRPr="007A0AEE" w:rsidR="000F6559" w:rsidP="000F6559" w:rsidRDefault="000F6559" w14:paraId="0EF0AECB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snapToGrid w:val="0"/>
          <w:sz w:val="24"/>
          <w:szCs w:val="24"/>
        </w:rPr>
        <w:t>Тема 2. Развитие международной интеграции в Европейском регионе: основные этапы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  <w:bookmarkEnd w:id="8"/>
      <w:bookmarkEnd w:id="9"/>
      <w:bookmarkEnd w:id="10"/>
    </w:p>
    <w:p w:rsidR="000F6559" w:rsidP="000F6559" w:rsidRDefault="000F6559" w14:paraId="426E6974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snapToGrid w:val="0"/>
          <w:sz w:val="24"/>
          <w:szCs w:val="24"/>
        </w:rPr>
        <w:t xml:space="preserve">Начальный этап интеграции в Европе: Европейское объединение угля и стали (ЕОУС, </w:t>
      </w:r>
      <w:smartTag w:uri="urn:schemas-microsoft-com:office:smarttags" w:element="metricconverter">
        <w:smartTagPr>
          <w:attr w:name="ProductID" w:val="1951 г"/>
        </w:smartTagPr>
        <w:r w:rsidRPr="007A0AEE">
          <w:rPr>
            <w:rFonts w:ascii="Times New Roman" w:hAnsi="Times New Roman"/>
            <w:snapToGrid w:val="0"/>
            <w:sz w:val="24"/>
            <w:szCs w:val="24"/>
          </w:rPr>
          <w:t>1951 г</w:t>
        </w:r>
      </w:smartTag>
      <w:r w:rsidRPr="007A0AEE">
        <w:rPr>
          <w:rFonts w:ascii="Times New Roman" w:hAnsi="Times New Roman"/>
          <w:snapToGrid w:val="0"/>
          <w:sz w:val="24"/>
          <w:szCs w:val="24"/>
        </w:rPr>
        <w:t>.). Основные теоретические модели развития интеграции функционализм и федерализм. Субсидиарность и наднациональность. Европейские сообщества и  их институционально-организационная структура. Развитие интеграции от трех сообществ до Единого европейского акта. Договор о Европейском союзе – Маастрихтский договор (1992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7A0AEE">
        <w:rPr>
          <w:rFonts w:ascii="Times New Roman" w:hAnsi="Times New Roman"/>
          <w:snapToGrid w:val="0"/>
          <w:sz w:val="24"/>
          <w:szCs w:val="24"/>
        </w:rPr>
        <w:t>г.).  Проблемы формирования экономического и валютного союза. Догово</w:t>
      </w:r>
      <w:r>
        <w:rPr>
          <w:rFonts w:ascii="Times New Roman" w:hAnsi="Times New Roman"/>
          <w:snapToGrid w:val="0"/>
          <w:sz w:val="24"/>
          <w:szCs w:val="24"/>
        </w:rPr>
        <w:t>р</w:t>
      </w:r>
      <w:r w:rsidRPr="007A0AEE">
        <w:rPr>
          <w:rFonts w:ascii="Times New Roman" w:hAnsi="Times New Roman"/>
          <w:snapToGrid w:val="0"/>
          <w:sz w:val="24"/>
          <w:szCs w:val="24"/>
        </w:rPr>
        <w:t>, подписанный в Ницце (</w:t>
      </w:r>
      <w:smartTag w:uri="urn:schemas-microsoft-com:office:smarttags" w:element="metricconverter">
        <w:smartTagPr>
          <w:attr w:name="ProductID" w:val="2000 г"/>
        </w:smartTagPr>
        <w:r w:rsidRPr="007A0AEE">
          <w:rPr>
            <w:rFonts w:ascii="Times New Roman" w:hAnsi="Times New Roman"/>
            <w:snapToGrid w:val="0"/>
            <w:sz w:val="24"/>
            <w:szCs w:val="24"/>
          </w:rPr>
          <w:t>2000 г</w:t>
        </w:r>
      </w:smartTag>
      <w:r w:rsidRPr="007A0AEE">
        <w:rPr>
          <w:rFonts w:ascii="Times New Roman" w:hAnsi="Times New Roman"/>
          <w:snapToGrid w:val="0"/>
          <w:sz w:val="24"/>
          <w:szCs w:val="24"/>
        </w:rPr>
        <w:t>.). «Трехстержневая» структура Маастрихтского договора.</w:t>
      </w:r>
    </w:p>
    <w:p w:rsidRPr="007A0AEE" w:rsidR="00464462" w:rsidP="000F6559" w:rsidRDefault="00464462" w14:paraId="20D05A7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Особенности развития международной правосубъектности ЕС на основе Лиссабонского договора (2007).</w:t>
      </w:r>
    </w:p>
    <w:p w:rsidRPr="007A0AEE" w:rsidR="000F6559" w:rsidP="000F6559" w:rsidRDefault="000F6559" w14:paraId="742B3A1B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i/>
          <w:snapToGrid w:val="0"/>
          <w:sz w:val="24"/>
          <w:szCs w:val="24"/>
        </w:rPr>
        <w:t>Основные термины</w:t>
      </w:r>
      <w:r w:rsidRPr="007A0AEE">
        <w:rPr>
          <w:rFonts w:ascii="Times New Roman" w:hAnsi="Times New Roman"/>
          <w:snapToGrid w:val="0"/>
          <w:sz w:val="24"/>
          <w:szCs w:val="24"/>
        </w:rPr>
        <w:t>: функционализм, федерализм, наднациональность, субсидиарность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Pr="007A0AEE" w:rsidR="000F6559" w:rsidP="000F6559" w:rsidRDefault="000F6559" w14:paraId="39610476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bookmarkStart w:name="_Toc239848379" w:id="11"/>
      <w:bookmarkStart w:name="_Toc239848615" w:id="12"/>
      <w:bookmarkStart w:name="_Toc239848758" w:id="13"/>
    </w:p>
    <w:p w:rsidRPr="007A0AEE" w:rsidR="000F6559" w:rsidP="000F6559" w:rsidRDefault="000F6559" w14:paraId="59F4F703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snapToGrid w:val="0"/>
          <w:sz w:val="24"/>
          <w:szCs w:val="24"/>
        </w:rPr>
        <w:t>Тема 3. Роль государств-членов и расширение ЕС</w:t>
      </w:r>
    </w:p>
    <w:p w:rsidRPr="007A0AEE" w:rsidR="000F6559" w:rsidP="000F6559" w:rsidRDefault="000F6559" w14:paraId="25B50742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snapToGrid w:val="0"/>
          <w:sz w:val="24"/>
          <w:szCs w:val="24"/>
        </w:rPr>
        <w:t>Основные побудительные мотивы расширения Европейского союза на Восток. Существенные различия во многих областях, включая социально-экономическое положение, стран–членов организации и кандидатов на вступление. Противоречия государств-членов ЕС в вопросах дальнейшего развития объединения. Основное видение будущего Евросоюза Германии, Великобритании, Франции и малых стран. Проблемы интеграции новых членов ЕС в структуры и механизмы ЕС.  Позиция России по отношению расширения ЕС за счет восточно-европейских стран. Характеристика механизма присоединения к ЕС. Деятельность институтов ЕС в процессе решения и вступления новых членов.</w:t>
      </w:r>
      <w:r w:rsidR="0035085A">
        <w:rPr>
          <w:rFonts w:ascii="Times New Roman" w:hAnsi="Times New Roman"/>
          <w:snapToGrid w:val="0"/>
          <w:sz w:val="24"/>
          <w:szCs w:val="24"/>
        </w:rPr>
        <w:t xml:space="preserve"> Политика ЕС в отношении стран-кандидатов в условиях институционального кризиса. </w:t>
      </w:r>
    </w:p>
    <w:p w:rsidRPr="007A0AEE" w:rsidR="000F6559" w:rsidP="000F6559" w:rsidRDefault="000F6559" w14:paraId="2CE4284C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i/>
          <w:snapToGrid w:val="0"/>
          <w:sz w:val="24"/>
          <w:szCs w:val="24"/>
        </w:rPr>
        <w:t>Основные термины</w:t>
      </w:r>
      <w:r w:rsidRPr="007A0AEE">
        <w:rPr>
          <w:rFonts w:ascii="Times New Roman" w:hAnsi="Times New Roman"/>
          <w:snapToGrid w:val="0"/>
          <w:sz w:val="24"/>
          <w:szCs w:val="24"/>
        </w:rPr>
        <w:t xml:space="preserve">: механизм присоединения к ЕС- договор, деятельность институтов. </w:t>
      </w:r>
    </w:p>
    <w:p w:rsidRPr="007A0AEE" w:rsidR="000F6559" w:rsidP="000F6559" w:rsidRDefault="000F6559" w14:paraId="47EAC3BA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snapToGrid w:val="0"/>
          <w:sz w:val="24"/>
          <w:szCs w:val="24"/>
        </w:rPr>
        <w:t>Тема 4. Особенности проводимой в ЕС политики</w:t>
      </w:r>
      <w:bookmarkEnd w:id="11"/>
      <w:bookmarkEnd w:id="12"/>
      <w:bookmarkEnd w:id="13"/>
    </w:p>
    <w:p w:rsidRPr="007A0AEE" w:rsidR="000F6559" w:rsidP="000F6559" w:rsidRDefault="000F6559" w14:paraId="1463816D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7A0AEE" w:rsidR="000F6559" w:rsidP="000F6559" w:rsidRDefault="000F6559" w14:paraId="4868F7AE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snapToGrid w:val="0"/>
          <w:sz w:val="24"/>
          <w:szCs w:val="24"/>
        </w:rPr>
        <w:t xml:space="preserve">Основные побудительные мотивы расширения Европейского союза на Восток. Формы участия ЕС в международной жизни. Попытки формирования единой европейской позиции по политическим вопросам. Институциональные особенности Европейского союза. Европейская интеграция и международная безопасность. Общая европейская политика безопасности и обороны, взаимодействие с НАТО.  </w:t>
      </w:r>
    </w:p>
    <w:p w:rsidRPr="007A0AEE" w:rsidR="000F6559" w:rsidP="000F6559" w:rsidRDefault="000F6559" w14:paraId="7DF2BA2E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i/>
          <w:snapToGrid w:val="0"/>
          <w:sz w:val="24"/>
          <w:szCs w:val="24"/>
        </w:rPr>
        <w:t>Основные термины</w:t>
      </w:r>
      <w:r w:rsidRPr="007A0AEE">
        <w:rPr>
          <w:rFonts w:ascii="Times New Roman" w:hAnsi="Times New Roman"/>
          <w:snapToGrid w:val="0"/>
          <w:sz w:val="24"/>
          <w:szCs w:val="24"/>
        </w:rPr>
        <w:t xml:space="preserve">: расширение ЕС на Восток, политическая и экономическая интеграция, формирование общей политики обороны и безопасности. </w:t>
      </w:r>
    </w:p>
    <w:p w:rsidRPr="007A0AEE" w:rsidR="000F6559" w:rsidP="000F6559" w:rsidRDefault="000F6559" w14:paraId="63DD6D1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bookmarkStart w:name="_Toc239848380" w:id="14"/>
      <w:bookmarkStart w:name="_Toc239848616" w:id="15"/>
      <w:bookmarkStart w:name="_Toc239848759" w:id="16"/>
    </w:p>
    <w:p w:rsidRPr="007A0AEE" w:rsidR="000F6559" w:rsidP="000F6559" w:rsidRDefault="000F6559" w14:paraId="40AF319F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snapToGrid w:val="0"/>
          <w:sz w:val="24"/>
          <w:szCs w:val="24"/>
        </w:rPr>
        <w:t>Тема 5. Проблемы  и вызовы Европейского Союза сегодня</w:t>
      </w:r>
      <w:bookmarkEnd w:id="14"/>
      <w:bookmarkEnd w:id="15"/>
      <w:bookmarkEnd w:id="16"/>
      <w:r w:rsidRPr="007A0AEE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Pr="007A0AEE" w:rsidR="000F6559" w:rsidP="000F6559" w:rsidRDefault="000F6559" w14:paraId="1C0F7CED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A00FF3" w:rsidR="000F6559" w:rsidP="000F6559" w:rsidRDefault="000F6559" w14:paraId="1938539C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snapToGrid w:val="0"/>
          <w:sz w:val="24"/>
          <w:szCs w:val="24"/>
        </w:rPr>
        <w:t>Последствия расширения Европейского союза на Восток. Проблемы, вызванные увеличением количества государств-членов: политические, экономические, внутренней миграции. Совершенствование институтов и механизмов, политико-правовой системы, вызванное увеличением количества государств. Расширение зоны евро и Шенгенской зоны. Подписание Европейской конституции. Провал Договора на референдумах.  Противоречие между наднациональностью и суверенностью. Проблемы развития ЕС, вызванные невозможностью вступления в силу Европейской Конституции (нового договора о ЕС). Политический кризис в ЕС. Выход из кризиса</w:t>
      </w:r>
      <w:r w:rsidR="00930A59">
        <w:rPr>
          <w:rFonts w:ascii="Times New Roman" w:hAnsi="Times New Roman"/>
          <w:snapToGrid w:val="0"/>
          <w:sz w:val="24"/>
          <w:szCs w:val="24"/>
        </w:rPr>
        <w:t>,</w:t>
      </w:r>
      <w:r w:rsidRPr="007A0AEE">
        <w:rPr>
          <w:rFonts w:ascii="Times New Roman" w:hAnsi="Times New Roman"/>
          <w:snapToGrid w:val="0"/>
          <w:sz w:val="24"/>
          <w:szCs w:val="24"/>
        </w:rPr>
        <w:t xml:space="preserve"> Лиссабонский договор (</w:t>
      </w:r>
      <w:smartTag w:uri="urn:schemas-microsoft-com:office:smarttags" w:element="metricconverter">
        <w:smartTagPr>
          <w:attr w:name="ProductID" w:val="2007 г"/>
        </w:smartTagPr>
        <w:r w:rsidRPr="007A0AEE">
          <w:rPr>
            <w:rFonts w:ascii="Times New Roman" w:hAnsi="Times New Roman"/>
            <w:snapToGrid w:val="0"/>
            <w:sz w:val="24"/>
            <w:szCs w:val="24"/>
          </w:rPr>
          <w:t>2007 г</w:t>
        </w:r>
      </w:smartTag>
      <w:r w:rsidRPr="007A0AEE">
        <w:rPr>
          <w:rFonts w:ascii="Times New Roman" w:hAnsi="Times New Roman"/>
          <w:snapToGrid w:val="0"/>
          <w:sz w:val="24"/>
          <w:szCs w:val="24"/>
        </w:rPr>
        <w:t>.) ЕС в период мирового финансово-экономического кризиса (</w:t>
      </w:r>
      <w:smartTag w:uri="urn:schemas-microsoft-com:office:smarttags" w:element="metricconverter">
        <w:smartTagPr>
          <w:attr w:name="ProductID" w:val="2008 г"/>
        </w:smartTagPr>
        <w:r w:rsidRPr="007A0AEE">
          <w:rPr>
            <w:rFonts w:ascii="Times New Roman" w:hAnsi="Times New Roman"/>
            <w:snapToGrid w:val="0"/>
            <w:sz w:val="24"/>
            <w:szCs w:val="24"/>
          </w:rPr>
          <w:t>2008 г</w:t>
        </w:r>
      </w:smartTag>
      <w:r w:rsidRPr="007A0AEE">
        <w:rPr>
          <w:rFonts w:ascii="Times New Roman" w:hAnsi="Times New Roman"/>
          <w:snapToGrid w:val="0"/>
          <w:sz w:val="24"/>
          <w:szCs w:val="24"/>
        </w:rPr>
        <w:t>.) Подписание договором об ассоциации между ЕС Грузией, Молдовой, Украиной. Совместная деятельность ЕС и России по преодолению кризиса на Украине. Фактор Греции. Перспективы европейской интеграции.</w:t>
      </w:r>
    </w:p>
    <w:p w:rsidRPr="0035085A" w:rsidR="0035085A" w:rsidP="000F6559" w:rsidRDefault="0035085A" w14:paraId="20EC546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Миграционный кризис и усугубление кризиса в отношениях стран ядра и стран ЦВЕ в ЕС. Брексит и дальнейшее развитие интеграции, задачи военно-политической интеграции на современном этапе. </w:t>
      </w:r>
    </w:p>
    <w:p w:rsidR="000F6559" w:rsidP="000F6559" w:rsidRDefault="000F6559" w14:paraId="256EA6E5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7A0AEE">
        <w:rPr>
          <w:rFonts w:ascii="Times New Roman" w:hAnsi="Times New Roman"/>
          <w:b/>
          <w:i/>
          <w:snapToGrid w:val="0"/>
          <w:sz w:val="24"/>
          <w:szCs w:val="24"/>
        </w:rPr>
        <w:t>Основные термины</w:t>
      </w:r>
      <w:r w:rsidRPr="007A0AEE">
        <w:rPr>
          <w:rFonts w:ascii="Times New Roman" w:hAnsi="Times New Roman"/>
          <w:snapToGrid w:val="0"/>
          <w:sz w:val="24"/>
          <w:szCs w:val="24"/>
        </w:rPr>
        <w:t>: противоречия наднациональности и суверенности, Лиссабонский договор, кризисные явления в ЕС и мире, перспективы преодоления кризиса на Украине.</w:t>
      </w:r>
    </w:p>
    <w:p w:rsidRPr="007A0AEE" w:rsidR="00E30751" w:rsidP="000F6559" w:rsidRDefault="00E30751" w14:paraId="210570DE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4F22AF" w:rsidR="001A5709" w:rsidP="00E30751" w:rsidRDefault="001A5709" w14:paraId="68C7A7AC" w14:textId="77777777">
      <w:pPr>
        <w:keepNext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F22AF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</w:t>
      </w:r>
    </w:p>
    <w:p w:rsidR="001A5709" w:rsidP="00E30751" w:rsidRDefault="001A5709" w14:paraId="4E786612" w14:textId="7777777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22AF">
        <w:rPr>
          <w:rFonts w:ascii="Times New Roman" w:hAnsi="Times New Roman"/>
          <w:b/>
          <w:sz w:val="24"/>
          <w:szCs w:val="24"/>
        </w:rPr>
        <w:t xml:space="preserve">фонд оценочных средств промежуточной аттестации </w:t>
      </w: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Pr="009203FC" w:rsidR="001A5709" w:rsidP="001A5709" w:rsidRDefault="001A5709" w14:paraId="7BF0B2A7" w14:textId="77777777">
      <w:pPr>
        <w:jc w:val="both"/>
        <w:rPr>
          <w:b/>
        </w:rPr>
      </w:pPr>
      <w:r w:rsidRPr="009203FC">
        <w:rPr>
          <w:rFonts w:ascii="Times New Roman" w:hAnsi="Times New Roman"/>
          <w:b/>
          <w:sz w:val="24"/>
        </w:rPr>
        <w:t>4.1. Формы и методы текущего контроля успеваемости обучающихся и промежуточной аттестации</w:t>
      </w:r>
    </w:p>
    <w:p w:rsidRPr="000731CF" w:rsidR="001A5709" w:rsidP="001A5709" w:rsidRDefault="001A5709" w14:paraId="5C02A302" w14:textId="77777777">
      <w:pPr>
        <w:rPr>
          <w:rFonts w:ascii="Times New Roman" w:hAnsi="Times New Roman"/>
          <w:sz w:val="24"/>
        </w:rPr>
      </w:pPr>
      <w:r w:rsidRPr="000731CF">
        <w:rPr>
          <w:rFonts w:ascii="Times New Roman" w:hAnsi="Times New Roman"/>
          <w:sz w:val="24"/>
        </w:rPr>
        <w:t xml:space="preserve">4.1.1. В ходе реализации дисциплины </w:t>
      </w:r>
      <w:r w:rsidRPr="000731CF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E30751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0731CF">
        <w:rPr>
          <w:rFonts w:ascii="Times New Roman" w:hAnsi="Times New Roman"/>
          <w:kern w:val="0"/>
          <w:sz w:val="24"/>
          <w:szCs w:val="20"/>
          <w:lang w:eastAsia="en-US"/>
        </w:rPr>
        <w:t xml:space="preserve">.02 «Международная интеграция в Европейском регионе» </w:t>
      </w:r>
      <w:r w:rsidRPr="000731CF">
        <w:rPr>
          <w:rFonts w:ascii="Times New Roman" w:hAnsi="Times New Roman"/>
          <w:sz w:val="24"/>
        </w:rPr>
        <w:t>используются следующие формы текущего контроля успеваемости обучающихся по очной заочной форме</w:t>
      </w:r>
    </w:p>
    <w:tbl>
      <w:tblPr>
        <w:tblW w:w="59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3360"/>
      </w:tblGrid>
      <w:tr w:rsidR="00E30751" w:rsidTr="00E30751" w14:paraId="729CC65F" w14:textId="77777777">
        <w:trPr>
          <w:trHeight w:val="423"/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6C3464C2" w14:textId="777777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(раздел)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310A48EF" w14:textId="777777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E30751" w:rsidTr="00E30751" w14:paraId="15128769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03732AA5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7437A06E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До, УО</w:t>
            </w:r>
          </w:p>
        </w:tc>
      </w:tr>
      <w:tr w:rsidR="00E30751" w:rsidTr="00E30751" w14:paraId="4323240A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02E18CE8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21E757E1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</w:t>
            </w:r>
          </w:p>
        </w:tc>
      </w:tr>
      <w:tr w:rsidR="00E30751" w:rsidTr="00E30751" w14:paraId="1521FFD0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362A612F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12DF21D7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 / Ди/П</w:t>
            </w:r>
          </w:p>
        </w:tc>
      </w:tr>
      <w:tr w:rsidR="00E30751" w:rsidTr="00E30751" w14:paraId="6AC34D5E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545F85B5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6F9964F7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Ди/П</w:t>
            </w:r>
          </w:p>
        </w:tc>
      </w:tr>
      <w:tr w:rsidR="00E30751" w:rsidTr="00E30751" w14:paraId="42325276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51" w:rsidP="00E30751" w:rsidRDefault="00E30751" w14:paraId="617BEFE1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51" w:rsidP="00E30751" w:rsidRDefault="00E30751" w14:paraId="6AAE77AF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 /До /П</w:t>
            </w:r>
          </w:p>
        </w:tc>
      </w:tr>
    </w:tbl>
    <w:p w:rsidR="00C2006C" w:rsidP="00C2006C" w:rsidRDefault="00C2006C" w14:paraId="1F924333" w14:textId="77777777">
      <w:pPr>
        <w:jc w:val="both"/>
      </w:pPr>
    </w:p>
    <w:p w:rsidRPr="002B5409" w:rsidR="009203FC" w:rsidP="009203FC" w:rsidRDefault="009203FC" w14:paraId="4928B632" w14:textId="77777777">
      <w:pPr>
        <w:rPr>
          <w:rFonts w:ascii="Times New Roman" w:hAnsi="Times New Roman"/>
          <w:sz w:val="24"/>
        </w:rPr>
      </w:pPr>
      <w:r w:rsidRPr="002B5409">
        <w:rPr>
          <w:rFonts w:ascii="Times New Roman" w:hAnsi="Times New Roman"/>
          <w:sz w:val="24"/>
        </w:rPr>
        <w:t xml:space="preserve">4.1.2. </w:t>
      </w:r>
      <w:r w:rsidR="00E30751">
        <w:rPr>
          <w:rFonts w:ascii="Times New Roman" w:hAnsi="Times New Roman"/>
          <w:sz w:val="24"/>
        </w:rPr>
        <w:t>Зачет с оценкой</w:t>
      </w:r>
      <w:r w:rsidRPr="002B5409">
        <w:rPr>
          <w:rFonts w:ascii="Times New Roman" w:hAnsi="Times New Roman"/>
          <w:sz w:val="24"/>
        </w:rPr>
        <w:t xml:space="preserve"> проводится в устной форме по билетам. Содержание билета по дисциплине состоит из двух частей: теоретические вопросы и практические задания</w:t>
      </w:r>
    </w:p>
    <w:p w:rsidRPr="00970BA9" w:rsidR="009203FC" w:rsidP="009203FC" w:rsidRDefault="009203FC" w14:paraId="39E27E9F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4.</w:t>
      </w:r>
      <w:r w:rsidRPr="00970BA9">
        <w:rPr>
          <w:rFonts w:ascii="Times New Roman" w:hAnsi="Times New Roman"/>
          <w:b/>
          <w:sz w:val="24"/>
        </w:rPr>
        <w:t>2. Материалы текущего контроля успеваемости обучающихся.</w:t>
      </w:r>
    </w:p>
    <w:p w:rsidRPr="00EE48F0" w:rsidR="009203FC" w:rsidP="00EE48F0" w:rsidRDefault="00EE48F0" w14:paraId="4120672A" w14:textId="77777777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</w:t>
      </w:r>
    </w:p>
    <w:p w:rsidRPr="00930A59" w:rsidR="007B6510" w:rsidP="007D4EF8" w:rsidRDefault="007B6510" w14:paraId="13228217" w14:textId="77777777">
      <w:pPr>
        <w:rPr>
          <w:rFonts w:ascii="Times New Roman" w:hAnsi="Times New Roman"/>
          <w:b/>
          <w:i/>
          <w:sz w:val="24"/>
        </w:rPr>
      </w:pPr>
      <w:r w:rsidRPr="00930A59">
        <w:rPr>
          <w:rFonts w:ascii="Times New Roman" w:hAnsi="Times New Roman"/>
          <w:b/>
          <w:i/>
          <w:sz w:val="24"/>
        </w:rPr>
        <w:t xml:space="preserve">Примерные темы </w:t>
      </w:r>
      <w:r w:rsidRPr="00930A59" w:rsidR="004644F0">
        <w:rPr>
          <w:rFonts w:ascii="Times New Roman" w:hAnsi="Times New Roman"/>
          <w:b/>
          <w:i/>
          <w:sz w:val="24"/>
        </w:rPr>
        <w:t>диспутов</w:t>
      </w:r>
      <w:r w:rsidRPr="00930A59">
        <w:rPr>
          <w:rFonts w:ascii="Times New Roman" w:hAnsi="Times New Roman"/>
          <w:b/>
          <w:i/>
          <w:sz w:val="24"/>
        </w:rPr>
        <w:t xml:space="preserve"> и презентаций</w:t>
      </w:r>
    </w:p>
    <w:p w:rsidRPr="001B5DA6" w:rsidR="004644F0" w:rsidP="007B6510" w:rsidRDefault="004644F0" w14:paraId="2DE558F0" w14:textId="77777777">
      <w:pPr>
        <w:keepNext/>
        <w:suppressAutoHyphens/>
        <w:spacing w:before="40" w:after="0" w:line="240" w:lineRule="auto"/>
        <w:ind w:left="1080"/>
        <w:outlineLvl w:val="1"/>
        <w:rPr>
          <w:rFonts w:ascii="Times New Roman" w:hAnsi="Times New Roman"/>
          <w:b/>
          <w:sz w:val="24"/>
          <w:szCs w:val="28"/>
        </w:rPr>
      </w:pPr>
    </w:p>
    <w:p w:rsidRPr="00BF331A" w:rsidR="007B6510" w:rsidP="00BF331A" w:rsidRDefault="004644F0" w14:paraId="5291CBF3" w14:textId="77777777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>Диспу</w:t>
      </w:r>
      <w:r w:rsidRPr="00BF331A" w:rsidR="00CE064A">
        <w:rPr>
          <w:rFonts w:ascii="Times New Roman" w:hAnsi="Times New Roman"/>
          <w:b/>
          <w:i/>
          <w:snapToGrid w:val="0"/>
          <w:sz w:val="24"/>
          <w:szCs w:val="24"/>
        </w:rPr>
        <w:t>т</w:t>
      </w:r>
      <w:r w:rsidRPr="00BF331A" w:rsidR="00BF331A">
        <w:rPr>
          <w:rFonts w:ascii="Times New Roman" w:hAnsi="Times New Roman"/>
          <w:b/>
          <w:i/>
          <w:snapToGrid w:val="0"/>
          <w:sz w:val="24"/>
          <w:szCs w:val="24"/>
        </w:rPr>
        <w:t>№ 1.</w:t>
      </w:r>
      <w:r w:rsidRPr="00BF331A" w:rsidR="007B6510">
        <w:rPr>
          <w:rFonts w:ascii="Times New Roman" w:hAnsi="Times New Roman"/>
          <w:b/>
          <w:i/>
          <w:snapToGrid w:val="0"/>
          <w:sz w:val="24"/>
          <w:szCs w:val="24"/>
        </w:rPr>
        <w:t xml:space="preserve"> «Похож ли Европейский союз на государство?»</w:t>
      </w:r>
      <w:r w:rsidR="00B24BBF">
        <w:rPr>
          <w:rFonts w:ascii="Times New Roman" w:hAnsi="Times New Roman"/>
          <w:b/>
          <w:i/>
          <w:snapToGrid w:val="0"/>
          <w:sz w:val="24"/>
          <w:szCs w:val="24"/>
        </w:rPr>
        <w:t xml:space="preserve"> (Тема 3)</w:t>
      </w:r>
    </w:p>
    <w:p w:rsidR="00BF331A" w:rsidP="00BF331A" w:rsidRDefault="00464462" w14:paraId="3E49FE2C" w14:textId="77777777">
      <w:pPr>
        <w:widowControl w:val="0"/>
        <w:spacing w:after="120" w:line="240" w:lineRule="auto"/>
        <w:ind w:left="71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BF331A">
        <w:rPr>
          <w:rFonts w:ascii="Times New Roman" w:hAnsi="Times New Roman"/>
          <w:snapToGrid w:val="0"/>
          <w:sz w:val="24"/>
          <w:szCs w:val="24"/>
        </w:rPr>
        <w:t>Наднациональность и суверенитет в системе европейских международных отношений</w:t>
      </w:r>
    </w:p>
    <w:p w:rsidR="00BF331A" w:rsidP="00BF331A" w:rsidRDefault="00BF331A" w14:paraId="37A8B01B" w14:textId="77777777">
      <w:pPr>
        <w:widowControl w:val="0"/>
        <w:spacing w:after="120" w:line="240" w:lineRule="auto"/>
        <w:ind w:left="71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Разделенные компетенции ЕС и перспективы усиления наднациолнальных институтов</w:t>
      </w:r>
    </w:p>
    <w:p w:rsidR="00BF331A" w:rsidP="00BF331A" w:rsidRDefault="00BF331A" w14:paraId="5D78D8A5" w14:textId="77777777">
      <w:pPr>
        <w:widowControl w:val="0"/>
        <w:spacing w:after="120" w:line="240" w:lineRule="auto"/>
        <w:ind w:left="71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-Особенности участия Европарламента в развитии европейской интеграции</w:t>
      </w:r>
    </w:p>
    <w:p w:rsidR="00BF331A" w:rsidP="00BF331A" w:rsidRDefault="00BF331A" w14:paraId="001C0DCF" w14:textId="77777777">
      <w:pPr>
        <w:widowControl w:val="0"/>
        <w:spacing w:after="120" w:line="240" w:lineRule="auto"/>
        <w:ind w:left="71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-проблемы военно-политической интеграции и европейские государства</w:t>
      </w:r>
    </w:p>
    <w:p w:rsidR="00BF331A" w:rsidP="00BF331A" w:rsidRDefault="00BF331A" w14:paraId="4F4A65D6" w14:textId="77777777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B6510" w:rsidP="00BF331A" w:rsidRDefault="004644F0" w14:paraId="74319FF4" w14:textId="77777777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>Диспут</w:t>
      </w:r>
      <w:r w:rsidRPr="00BF331A" w:rsidR="00BF331A">
        <w:rPr>
          <w:rFonts w:ascii="Times New Roman" w:hAnsi="Times New Roman"/>
          <w:b/>
          <w:i/>
          <w:snapToGrid w:val="0"/>
          <w:sz w:val="24"/>
          <w:szCs w:val="24"/>
        </w:rPr>
        <w:t xml:space="preserve"> №2.</w:t>
      </w:r>
      <w:r w:rsidRPr="00BF331A" w:rsidR="007B6510">
        <w:rPr>
          <w:rFonts w:ascii="Times New Roman" w:hAnsi="Times New Roman"/>
          <w:b/>
          <w:i/>
          <w:snapToGrid w:val="0"/>
          <w:sz w:val="24"/>
          <w:szCs w:val="24"/>
        </w:rPr>
        <w:t xml:space="preserve"> «Европейская комиссия: проводник национальных интересов или евробюрократия?»</w:t>
      </w:r>
      <w:r w:rsidR="00B24BBF">
        <w:rPr>
          <w:rFonts w:ascii="Times New Roman" w:hAnsi="Times New Roman"/>
          <w:b/>
          <w:i/>
          <w:snapToGrid w:val="0"/>
          <w:sz w:val="24"/>
          <w:szCs w:val="24"/>
        </w:rPr>
        <w:t xml:space="preserve"> (Тема4)</w:t>
      </w:r>
    </w:p>
    <w:p w:rsidR="00BF331A" w:rsidP="00BF331A" w:rsidRDefault="00BF331A" w14:paraId="2ED23A5E" w14:textId="77777777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принципы управления в ЕС;</w:t>
      </w:r>
    </w:p>
    <w:p w:rsidR="00BF331A" w:rsidP="00BF331A" w:rsidRDefault="00BF331A" w14:paraId="5216032F" w14:textId="77777777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демократический и административный ресурс управления;</w:t>
      </w:r>
    </w:p>
    <w:p w:rsidR="00BF331A" w:rsidP="00BF331A" w:rsidRDefault="00BF331A" w14:paraId="31851684" w14:textId="77777777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характер организации властных отношений в системе ЕС</w:t>
      </w:r>
    </w:p>
    <w:p w:rsidR="00BF331A" w:rsidP="00BF331A" w:rsidRDefault="00BF331A" w14:paraId="59BD83C5" w14:textId="77777777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BF331A" w:rsidR="00BF331A" w:rsidP="00BF331A" w:rsidRDefault="00BF331A" w14:paraId="5674F0C9" w14:textId="77777777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>Примерные темы презентаций</w:t>
      </w:r>
    </w:p>
    <w:p w:rsidRPr="004644F0" w:rsidR="007B6510" w:rsidP="004644F0" w:rsidRDefault="007B6510" w14:paraId="5F462F27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«Как страны-члены координируют представительство своих национальных интересов в повседневной жизни ЕС в Брюсселе: роль COREPER и других акторов европейской политики»</w:t>
      </w:r>
    </w:p>
    <w:p w:rsidRPr="004644F0" w:rsidR="007B6510" w:rsidP="004644F0" w:rsidRDefault="007B6510" w14:paraId="228BC6BC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«Предвыборная кампания и результаты выборов в Европейский парламент 2014: влияние на процесс формирования Европейской комиссии под руководством Жан-Клода Юнкера»</w:t>
      </w:r>
    </w:p>
    <w:p w:rsidRPr="00A00FF3" w:rsidR="007B6510" w:rsidP="004644F0" w:rsidRDefault="007B6510" w14:paraId="6753CC6C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«</w:t>
      </w:r>
      <w:r w:rsidRPr="004644F0">
        <w:rPr>
          <w:rFonts w:ascii="Times New Roman" w:hAnsi="Times New Roman"/>
          <w:snapToGrid w:val="0"/>
          <w:sz w:val="24"/>
          <w:szCs w:val="24"/>
        </w:rPr>
        <w:t>Разбор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преюдициального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запроса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«Reference for a preliminary ruling from High Court of Justice (England &amp; Wales), Queen's Bench Division (Divisional Court) (United Kingdom) made on 18 February 2015 – OJSC Rosneft Oil Company v Her 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lastRenderedPageBreak/>
        <w:t xml:space="preserve">Majesty's Treasury, Secretary of State for Business, Innovation and Skills, The Financial Conduct Authority (Case C-72/15)», </w:t>
      </w:r>
      <w:r w:rsidRPr="004644F0">
        <w:rPr>
          <w:rFonts w:ascii="Times New Roman" w:hAnsi="Times New Roman"/>
          <w:snapToGrid w:val="0"/>
          <w:sz w:val="24"/>
          <w:szCs w:val="24"/>
        </w:rPr>
        <w:t>а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также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постановления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Суда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общей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юрисдикции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в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отношении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иска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644F0">
        <w:rPr>
          <w:rFonts w:ascii="Times New Roman" w:hAnsi="Times New Roman"/>
          <w:snapToGrid w:val="0"/>
          <w:sz w:val="24"/>
          <w:szCs w:val="24"/>
        </w:rPr>
        <w:t>Роснефти</w:t>
      </w:r>
      <w:r w:rsidRPr="00A00FF3">
        <w:rPr>
          <w:rFonts w:ascii="Times New Roman" w:hAnsi="Times New Roman"/>
          <w:snapToGrid w:val="0"/>
          <w:sz w:val="24"/>
          <w:szCs w:val="24"/>
          <w:lang w:val="en-US"/>
        </w:rPr>
        <w:t xml:space="preserve"> (Case T 69/15)»</w:t>
      </w:r>
    </w:p>
    <w:p w:rsidRPr="004644F0" w:rsidR="007B6510" w:rsidP="004644F0" w:rsidRDefault="007B6510" w14:paraId="14D638EF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«Греция и GREXIT: почему грекам так сложно оставаться в еврозоне?»</w:t>
      </w:r>
    </w:p>
    <w:p w:rsidRPr="004644F0" w:rsidR="007B6510" w:rsidP="004644F0" w:rsidRDefault="007B6510" w14:paraId="7952D94D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«Что такое FRONTEX: роль агентства в решении миграционного кризиса в связи с событиями Арабской весны (конец 2010 года – начало 2011 года) и кризиса 2015 года»</w:t>
      </w:r>
    </w:p>
    <w:p w:rsidRPr="004644F0" w:rsidR="007B6510" w:rsidP="004644F0" w:rsidRDefault="007B6510" w14:paraId="7A674CD0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«Как работает ОЛАФ: деятельность службы в 2014 году и разбор какого-либо недавнего расследования ОЛАФа (например, http://ec.europa.eu/anti_fraud/media-corner/press-releases/press-releases/2015/20150713_01_en.htm или любого другого на выбор студенческой группы)»</w:t>
      </w:r>
    </w:p>
    <w:p w:rsidRPr="004644F0" w:rsidR="007B6510" w:rsidP="004644F0" w:rsidRDefault="007B6510" w14:paraId="67FAD2DA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4644F0">
        <w:rPr>
          <w:rFonts w:ascii="Times New Roman" w:hAnsi="Times New Roman"/>
          <w:snapToGrid w:val="0"/>
          <w:sz w:val="24"/>
          <w:szCs w:val="24"/>
        </w:rPr>
        <w:t>Презентация «Как Газпром лоббирует свои интересы в Брюсселе в связи с украинским кризисом и обвинениями Европейской Комиссии 2015 года в злоупотреблении доминирующим положением?»</w:t>
      </w:r>
    </w:p>
    <w:p w:rsidRPr="00CE16DF" w:rsidR="00C2006C" w:rsidP="00C2006C" w:rsidRDefault="00C2006C" w14:paraId="1C77E8D0" w14:textId="77777777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Pr="00930A59" w:rsidR="00D31592" w:rsidP="007D4EF8" w:rsidRDefault="007D4EF8" w14:paraId="3F2B3174" w14:textId="77777777">
      <w:pPr>
        <w:rPr>
          <w:rFonts w:ascii="Times New Roman" w:hAnsi="Times New Roman"/>
          <w:b/>
          <w:i/>
          <w:sz w:val="24"/>
        </w:rPr>
      </w:pPr>
      <w:r w:rsidRPr="00464462">
        <w:rPr>
          <w:rFonts w:ascii="Times New Roman" w:hAnsi="Times New Roman"/>
          <w:b/>
          <w:sz w:val="24"/>
        </w:rPr>
        <w:t xml:space="preserve"> </w:t>
      </w:r>
      <w:r w:rsidRPr="00930A59" w:rsidR="00755D93">
        <w:rPr>
          <w:rFonts w:ascii="Times New Roman" w:hAnsi="Times New Roman"/>
          <w:b/>
          <w:i/>
          <w:sz w:val="24"/>
        </w:rPr>
        <w:t>Контрольные в</w:t>
      </w:r>
      <w:r w:rsidRPr="00930A59" w:rsidR="00D31592">
        <w:rPr>
          <w:rFonts w:ascii="Times New Roman" w:hAnsi="Times New Roman"/>
          <w:b/>
          <w:i/>
          <w:sz w:val="24"/>
        </w:rPr>
        <w:t>опросы для</w:t>
      </w:r>
      <w:r w:rsidRPr="00930A59" w:rsidR="00755D93">
        <w:rPr>
          <w:rFonts w:ascii="Times New Roman" w:hAnsi="Times New Roman"/>
          <w:b/>
          <w:i/>
          <w:sz w:val="24"/>
        </w:rPr>
        <w:t xml:space="preserve"> текущего контроля в форме устного опроса</w:t>
      </w:r>
      <w:r w:rsidRPr="00930A59" w:rsidR="00D31592">
        <w:rPr>
          <w:rFonts w:ascii="Times New Roman" w:hAnsi="Times New Roman"/>
          <w:b/>
          <w:i/>
          <w:sz w:val="24"/>
        </w:rPr>
        <w:t xml:space="preserve"> по темам</w:t>
      </w:r>
      <w:r w:rsidRPr="00930A59" w:rsidR="00755D93">
        <w:rPr>
          <w:rFonts w:ascii="Times New Roman" w:hAnsi="Times New Roman"/>
          <w:b/>
          <w:i/>
          <w:sz w:val="24"/>
        </w:rPr>
        <w:t>:</w:t>
      </w:r>
    </w:p>
    <w:p w:rsidRPr="00D54596" w:rsidR="00D54596" w:rsidP="00D54596" w:rsidRDefault="00D54596" w14:paraId="77150A53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snapToGrid w:val="0"/>
          <w:sz w:val="24"/>
          <w:szCs w:val="24"/>
        </w:rPr>
        <w:t>Тема 1. Введение.</w:t>
      </w:r>
    </w:p>
    <w:p w:rsidRPr="00D54596" w:rsidR="00D54596" w:rsidP="00D54596" w:rsidRDefault="00D54596" w14:paraId="7D3A1486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i/>
          <w:snapToGrid w:val="0"/>
          <w:sz w:val="24"/>
          <w:szCs w:val="24"/>
        </w:rPr>
        <w:t>Контрольные вопросы</w:t>
      </w:r>
      <w:r w:rsidRPr="00D54596">
        <w:rPr>
          <w:rFonts w:ascii="Times New Roman" w:hAnsi="Times New Roman"/>
          <w:snapToGrid w:val="0"/>
          <w:sz w:val="24"/>
          <w:szCs w:val="24"/>
        </w:rPr>
        <w:t>:</w:t>
      </w:r>
    </w:p>
    <w:p w:rsidRPr="00D54596" w:rsidR="00D54596" w:rsidP="00D54596" w:rsidRDefault="00D54596" w14:paraId="38325AFB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Содержание понятия «европейская цивилизация».</w:t>
      </w:r>
    </w:p>
    <w:p w:rsidRPr="00D54596" w:rsidR="00D54596" w:rsidP="00D54596" w:rsidRDefault="00D54596" w14:paraId="7ED92439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Роль фактора конфликтности в развитии интеграционных  идей.</w:t>
      </w:r>
    </w:p>
    <w:p w:rsidRPr="00D54596" w:rsidR="00D54596" w:rsidP="00D54596" w:rsidRDefault="00D54596" w14:paraId="6B4FA520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 xml:space="preserve">Различные исторические модели уменьшения конфликтности в Европе. </w:t>
      </w:r>
    </w:p>
    <w:p w:rsidRPr="00D54596" w:rsidR="00D54596" w:rsidP="00D54596" w:rsidRDefault="00D54596" w14:paraId="697EB7BB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Развитие объединительных идей после второй мировой войны.</w:t>
      </w:r>
    </w:p>
    <w:p w:rsidRPr="00D54596" w:rsidR="00D54596" w:rsidP="00D54596" w:rsidRDefault="00D54596" w14:paraId="3D5B6B8F" w14:textId="77777777">
      <w:pPr>
        <w:widowControl w:val="0"/>
        <w:numPr>
          <w:ilvl w:val="3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 xml:space="preserve">Экономические и политические вопросы в развитии европейской интеграции. </w:t>
      </w:r>
    </w:p>
    <w:p w:rsidRPr="00D54596" w:rsidR="00D54596" w:rsidP="00D54596" w:rsidRDefault="00D54596" w14:paraId="773A12A1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Pr="00D54596" w:rsidR="00D54596" w:rsidP="00D54596" w:rsidRDefault="00D54596" w14:paraId="09E9A7D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snapToGrid w:val="0"/>
          <w:sz w:val="24"/>
          <w:szCs w:val="24"/>
        </w:rPr>
        <w:t>Тема 2. Развитие международной интеграции в Европейском регионе: основные этапы.</w:t>
      </w:r>
    </w:p>
    <w:p w:rsidRPr="00D54596" w:rsidR="00D54596" w:rsidP="00D54596" w:rsidRDefault="00D54596" w14:paraId="63D8DEF6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i/>
          <w:snapToGrid w:val="0"/>
          <w:sz w:val="24"/>
          <w:szCs w:val="24"/>
        </w:rPr>
        <w:t>Контрольные вопросы</w:t>
      </w:r>
      <w:r w:rsidRPr="00D54596">
        <w:rPr>
          <w:rFonts w:ascii="Times New Roman" w:hAnsi="Times New Roman"/>
          <w:snapToGrid w:val="0"/>
          <w:sz w:val="24"/>
          <w:szCs w:val="24"/>
        </w:rPr>
        <w:t>:</w:t>
      </w:r>
    </w:p>
    <w:p w:rsidRPr="00D54596" w:rsidR="00D54596" w:rsidP="00D54596" w:rsidRDefault="00D54596" w14:paraId="11EE66E0" w14:textId="77777777">
      <w:pPr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 xml:space="preserve">Концепции (школы) функционализма и федерализма, их связь с экономикой и политикой. </w:t>
      </w:r>
    </w:p>
    <w:p w:rsidRPr="00D54596" w:rsidR="00D54596" w:rsidP="00D54596" w:rsidRDefault="00D54596" w14:paraId="01ED5B3F" w14:textId="77777777">
      <w:pPr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Основные принципы европейской интеграции – наднациональность и субсидиарность.</w:t>
      </w:r>
    </w:p>
    <w:p w:rsidRPr="00D54596" w:rsidR="00D54596" w:rsidP="00D54596" w:rsidRDefault="00D54596" w14:paraId="09D23863" w14:textId="77777777">
      <w:pPr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Характеристика Единого европейского акта.</w:t>
      </w:r>
    </w:p>
    <w:p w:rsidRPr="00D54596" w:rsidR="00D54596" w:rsidP="00D54596" w:rsidRDefault="00D54596" w14:paraId="60C9DFCB" w14:textId="77777777">
      <w:pPr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Маастрихтский договор – договор об учреждении Европейского союза.</w:t>
      </w:r>
    </w:p>
    <w:p w:rsidRPr="00D54596" w:rsidR="00D54596" w:rsidP="00D54596" w:rsidRDefault="00D54596" w14:paraId="3B9B5790" w14:textId="77777777">
      <w:pPr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Основные положения Маастрихтского договора.</w:t>
      </w:r>
    </w:p>
    <w:p w:rsidRPr="00D54596" w:rsidR="00D54596" w:rsidP="00D54596" w:rsidRDefault="00D54596" w14:paraId="517AFE4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Pr="00D54596" w:rsidR="00D54596" w:rsidP="00D54596" w:rsidRDefault="00D54596" w14:paraId="767A219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snapToGrid w:val="0"/>
          <w:sz w:val="24"/>
          <w:szCs w:val="24"/>
        </w:rPr>
        <w:t>Тема 3. Роль государств-членов и расширение ЕС</w:t>
      </w:r>
    </w:p>
    <w:p w:rsidRPr="00D54596" w:rsidR="00D54596" w:rsidP="00D54596" w:rsidRDefault="00D54596" w14:paraId="46678D5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i/>
          <w:snapToGrid w:val="0"/>
          <w:sz w:val="24"/>
          <w:szCs w:val="24"/>
        </w:rPr>
        <w:t>Контрольные вопросы</w:t>
      </w:r>
      <w:r w:rsidRPr="00D54596">
        <w:rPr>
          <w:rFonts w:ascii="Times New Roman" w:hAnsi="Times New Roman"/>
          <w:snapToGrid w:val="0"/>
          <w:sz w:val="24"/>
          <w:szCs w:val="24"/>
        </w:rPr>
        <w:t>:</w:t>
      </w:r>
    </w:p>
    <w:p w:rsidRPr="00D54596" w:rsidR="00D54596" w:rsidP="00D54596" w:rsidRDefault="00D54596" w14:paraId="0DA673F7" w14:textId="77777777">
      <w:pPr>
        <w:widowControl w:val="0"/>
        <w:numPr>
          <w:ilvl w:val="0"/>
          <w:numId w:val="26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lastRenderedPageBreak/>
        <w:t>Политика в отрыве от экономики основной побудительный мотив расширения ЕС на Восток.</w:t>
      </w:r>
    </w:p>
    <w:p w:rsidRPr="00D54596" w:rsidR="00D54596" w:rsidP="00D54596" w:rsidRDefault="00D54596" w14:paraId="45BB7C09" w14:textId="77777777">
      <w:pPr>
        <w:widowControl w:val="0"/>
        <w:numPr>
          <w:ilvl w:val="0"/>
          <w:numId w:val="26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Каковы основные сложности интеграции стран-кандидатов в ЕС.</w:t>
      </w:r>
    </w:p>
    <w:p w:rsidRPr="00D54596" w:rsidR="00D54596" w:rsidP="00D54596" w:rsidRDefault="00D54596" w14:paraId="44922CAD" w14:textId="77777777">
      <w:pPr>
        <w:widowControl w:val="0"/>
        <w:numPr>
          <w:ilvl w:val="0"/>
          <w:numId w:val="26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Как происходил процесс принятия новых членов.</w:t>
      </w:r>
    </w:p>
    <w:p w:rsidRPr="00D54596" w:rsidR="00D54596" w:rsidP="00D54596" w:rsidRDefault="00D54596" w14:paraId="36C8C6A9" w14:textId="77777777">
      <w:pPr>
        <w:widowControl w:val="0"/>
        <w:numPr>
          <w:ilvl w:val="0"/>
          <w:numId w:val="26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Какие изменения претерпели основные институты ЕС в связи с увеличение количества государств-членов.</w:t>
      </w:r>
    </w:p>
    <w:p w:rsidRPr="00D54596" w:rsidR="00D54596" w:rsidP="00D54596" w:rsidRDefault="00D54596" w14:paraId="4F7A04C1" w14:textId="77777777">
      <w:pPr>
        <w:widowControl w:val="0"/>
        <w:numPr>
          <w:ilvl w:val="0"/>
          <w:numId w:val="26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Какова была позиция России по вопросу расширения</w:t>
      </w:r>
    </w:p>
    <w:p w:rsidRPr="00D54596" w:rsidR="00D54596" w:rsidP="00D54596" w:rsidRDefault="00D54596" w14:paraId="17154545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Pr="00D54596" w:rsidR="00D54596" w:rsidP="00D54596" w:rsidRDefault="00D54596" w14:paraId="260F23C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snapToGrid w:val="0"/>
          <w:sz w:val="24"/>
          <w:szCs w:val="24"/>
        </w:rPr>
        <w:t>Тема 5. Проблемы  и вызовы Европейского Союза сегодня.</w:t>
      </w:r>
    </w:p>
    <w:p w:rsidRPr="00D54596" w:rsidR="00D54596" w:rsidP="00D54596" w:rsidRDefault="00D54596" w14:paraId="2DDCA6F2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b/>
          <w:i/>
          <w:snapToGrid w:val="0"/>
          <w:sz w:val="24"/>
          <w:szCs w:val="24"/>
        </w:rPr>
        <w:t>Контрольные вопросы</w:t>
      </w:r>
      <w:r w:rsidRPr="00D54596">
        <w:rPr>
          <w:rFonts w:ascii="Times New Roman" w:hAnsi="Times New Roman"/>
          <w:snapToGrid w:val="0"/>
          <w:sz w:val="24"/>
          <w:szCs w:val="24"/>
        </w:rPr>
        <w:t>:</w:t>
      </w:r>
    </w:p>
    <w:p w:rsidRPr="00D54596" w:rsidR="00D54596" w:rsidP="00D54596" w:rsidRDefault="00D54596" w14:paraId="04FD4BFD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Основные последствия расширения ЕС на Восток.</w:t>
      </w:r>
    </w:p>
    <w:p w:rsidRPr="00D54596" w:rsidR="00D54596" w:rsidP="00D54596" w:rsidRDefault="00D54596" w14:paraId="0458D3A0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Увеличивающийся разрыв в экономике между странами-локомотивами интеграции и новыми члена организации.</w:t>
      </w:r>
    </w:p>
    <w:p w:rsidRPr="00D54596" w:rsidR="00D54596" w:rsidP="00D54596" w:rsidRDefault="00D54596" w14:paraId="5EBB42C4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Основные различия между договором «Европейской конституцией» и Лиссабонским договором.</w:t>
      </w:r>
    </w:p>
    <w:p w:rsidRPr="00D54596" w:rsidR="00D54596" w:rsidP="00D54596" w:rsidRDefault="00D54596" w14:paraId="50FD4865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Изменения в институционально – правовой системе ЕС после вступления в силу Лиссабонского договора.</w:t>
      </w:r>
    </w:p>
    <w:p w:rsidR="00D54596" w:rsidP="00D54596" w:rsidRDefault="00D54596" w14:paraId="1FCF39D0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Разрешение проблем, вызванных кризисными явлениями в ЕС и европейском регионе.</w:t>
      </w:r>
    </w:p>
    <w:p w:rsidRPr="00D54596" w:rsidR="00B24BBF" w:rsidP="00B24BBF" w:rsidRDefault="00B24BBF" w14:paraId="6BE9A259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Политика в отрыве от экономики основной побудительный мотив расширения ЕС на Восток.</w:t>
      </w:r>
    </w:p>
    <w:p w:rsidRPr="00D54596" w:rsidR="00B24BBF" w:rsidP="00B24BBF" w:rsidRDefault="00B24BBF" w14:paraId="7D061C9A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Основные формы участия ЕС в международной политике.</w:t>
      </w:r>
    </w:p>
    <w:p w:rsidRPr="00D54596" w:rsidR="00B24BBF" w:rsidP="00B24BBF" w:rsidRDefault="00B24BBF" w14:paraId="6E842BEA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Формирование европейской политики безопасности и обороны.</w:t>
      </w:r>
    </w:p>
    <w:p w:rsidRPr="00D54596" w:rsidR="00B24BBF" w:rsidP="00B24BBF" w:rsidRDefault="00B24BBF" w14:paraId="5F95A678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Особенности принятия решений ЕС в сфере экономики и политики и безопасности.</w:t>
      </w:r>
    </w:p>
    <w:p w:rsidRPr="00D54596" w:rsidR="00B24BBF" w:rsidP="00B24BBF" w:rsidRDefault="00B24BBF" w14:paraId="0B202A2E" w14:textId="77777777">
      <w:pPr>
        <w:widowControl w:val="0"/>
        <w:numPr>
          <w:ilvl w:val="0"/>
          <w:numId w:val="28"/>
        </w:numPr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54596">
        <w:rPr>
          <w:rFonts w:ascii="Times New Roman" w:hAnsi="Times New Roman"/>
          <w:snapToGrid w:val="0"/>
          <w:sz w:val="24"/>
          <w:szCs w:val="24"/>
        </w:rPr>
        <w:t>Взаимодействие ЕС с НАТО: кон</w:t>
      </w:r>
      <w:r>
        <w:rPr>
          <w:rFonts w:ascii="Times New Roman" w:hAnsi="Times New Roman"/>
          <w:snapToGrid w:val="0"/>
          <w:sz w:val="24"/>
          <w:szCs w:val="24"/>
        </w:rPr>
        <w:t>фликтность и сотрудничество.</w:t>
      </w:r>
    </w:p>
    <w:p w:rsidRPr="00D54596" w:rsidR="00B24BBF" w:rsidP="00B24BBF" w:rsidRDefault="00B24BBF" w14:paraId="6BFEDF5B" w14:textId="77777777">
      <w:pPr>
        <w:widowControl w:val="0"/>
        <w:spacing w:before="40" w:after="0" w:line="30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4F3442" w:rsidR="00464462" w:rsidP="00C2006C" w:rsidRDefault="00BF331A" w14:paraId="2BCB8C30" w14:textId="77777777">
      <w:pPr>
        <w:jc w:val="both"/>
        <w:rPr>
          <w:rFonts w:ascii="Times New Roman" w:hAnsi="Times New Roman"/>
          <w:b/>
          <w:i/>
          <w:sz w:val="24"/>
        </w:rPr>
      </w:pPr>
      <w:r w:rsidRPr="004F3442">
        <w:rPr>
          <w:rFonts w:ascii="Times New Roman" w:hAnsi="Times New Roman"/>
          <w:b/>
          <w:i/>
          <w:sz w:val="24"/>
        </w:rPr>
        <w:t>Примерные темы докладов</w:t>
      </w:r>
      <w:r w:rsidRPr="004F3442" w:rsidR="004F3442">
        <w:rPr>
          <w:rFonts w:ascii="Times New Roman" w:hAnsi="Times New Roman"/>
          <w:b/>
          <w:i/>
          <w:sz w:val="24"/>
        </w:rPr>
        <w:t xml:space="preserve"> к темам №1, №5</w:t>
      </w:r>
    </w:p>
    <w:p w:rsidR="004F3442" w:rsidP="00BF331A" w:rsidRDefault="00BF331A" w14:paraId="3ACDD718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F3442">
        <w:rPr>
          <w:rFonts w:ascii="Times New Roman" w:hAnsi="Times New Roman"/>
          <w:sz w:val="24"/>
          <w:szCs w:val="24"/>
        </w:rPr>
        <w:t>Основные идеи объединения Европы и предпосылки современной интеграции.</w:t>
      </w:r>
    </w:p>
    <w:p w:rsidRPr="00BF331A" w:rsidR="00BF331A" w:rsidP="00BF331A" w:rsidRDefault="00BF331A" w14:paraId="05C17C67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3442">
        <w:rPr>
          <w:rFonts w:ascii="Times New Roman" w:hAnsi="Times New Roman"/>
          <w:sz w:val="24"/>
          <w:szCs w:val="24"/>
        </w:rPr>
        <w:t xml:space="preserve"> </w:t>
      </w:r>
      <w:r w:rsidRPr="00BF331A">
        <w:rPr>
          <w:rFonts w:ascii="Times New Roman" w:hAnsi="Times New Roman"/>
          <w:sz w:val="24"/>
          <w:szCs w:val="24"/>
        </w:rPr>
        <w:t>Эффективность деятельности структурных фондов ЕС</w:t>
      </w:r>
      <w:r w:rsidR="004F3442">
        <w:rPr>
          <w:rFonts w:ascii="Times New Roman" w:hAnsi="Times New Roman"/>
          <w:sz w:val="24"/>
          <w:szCs w:val="24"/>
        </w:rPr>
        <w:t>.</w:t>
      </w:r>
    </w:p>
    <w:p w:rsidRPr="00BF331A" w:rsidR="00BF331A" w:rsidP="00BF331A" w:rsidRDefault="004F3442" w14:paraId="6ACE363C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Миграционный кризис и политика ЕС по его урегулированию.</w:t>
      </w:r>
    </w:p>
    <w:p w:rsidR="00BF331A" w:rsidP="00BF331A" w:rsidRDefault="004F3442" w14:paraId="04038C31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F331A" w:rsidR="00BF331A">
        <w:rPr>
          <w:rFonts w:ascii="Times New Roman" w:hAnsi="Times New Roman"/>
          <w:sz w:val="24"/>
          <w:szCs w:val="24"/>
        </w:rPr>
        <w:t>ЕС и другие региональные группировки.</w:t>
      </w:r>
      <w:r>
        <w:rPr>
          <w:rFonts w:ascii="Times New Roman" w:hAnsi="Times New Roman"/>
          <w:sz w:val="24"/>
          <w:szCs w:val="24"/>
        </w:rPr>
        <w:t xml:space="preserve"> Международная правосубъектность ЕС.</w:t>
      </w:r>
    </w:p>
    <w:p w:rsidR="004F3442" w:rsidP="00BF331A" w:rsidRDefault="004F3442" w14:paraId="1725F8F6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Военно-политическая интеграция ЕС в контексте Брексит.</w:t>
      </w:r>
    </w:p>
    <w:p w:rsidRPr="00BF331A" w:rsidR="004F3442" w:rsidP="00BF331A" w:rsidRDefault="004F3442" w14:paraId="26CCC1F2" w14:textId="77777777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03FC" w:rsidP="009203FC" w:rsidRDefault="009203FC" w14:paraId="18392CD2" w14:textId="77777777">
      <w:pPr>
        <w:jc w:val="both"/>
        <w:rPr>
          <w:rFonts w:ascii="Times New Roman" w:hAnsi="Times New Roman"/>
          <w:b/>
          <w:sz w:val="24"/>
        </w:rPr>
      </w:pPr>
      <w:r w:rsidRPr="00BD632D">
        <w:rPr>
          <w:rFonts w:ascii="Times New Roman" w:hAnsi="Times New Roman"/>
          <w:b/>
          <w:sz w:val="24"/>
        </w:rPr>
        <w:t>4.3. Оценочные средства для промежуточной аттестации</w:t>
      </w:r>
    </w:p>
    <w:p w:rsidR="0073445A" w:rsidP="0073445A" w:rsidRDefault="0073445A" w14:paraId="647927D6" w14:textId="77777777">
      <w:pPr>
        <w:numPr>
          <w:ilvl w:val="2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DF1939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D0125D" w:rsidP="00C2006C" w:rsidRDefault="00D0125D" w14:paraId="16FA3BC0" w14:textId="77777777">
      <w:pPr>
        <w:jc w:val="both"/>
        <w:rPr>
          <w:rFonts w:ascii="Times New Roman" w:hAnsi="Times New Roma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659"/>
      </w:tblGrid>
      <w:tr w:rsidRPr="009203FC" w:rsidR="00E30751" w:rsidTr="00A94F99" w14:paraId="59B7BFA2" w14:textId="77777777">
        <w:trPr>
          <w:trHeight w:val="1245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E30751" w:rsidP="00A94F99" w:rsidRDefault="00E30751" w14:paraId="18D2E3A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  <w:p w:rsidRPr="009203FC" w:rsidR="00E30751" w:rsidP="00A94F99" w:rsidRDefault="00E30751" w14:paraId="6D7472A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E30751" w:rsidP="00A94F99" w:rsidRDefault="00E30751" w14:paraId="275E791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Pr="009203FC" w:rsidR="00E30751" w:rsidP="00A94F99" w:rsidRDefault="00E30751" w14:paraId="6E57F85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E30751" w:rsidP="00A94F99" w:rsidRDefault="00E30751" w14:paraId="3FDFEA8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203FC" w:rsidR="00E30751" w:rsidP="00A94F99" w:rsidRDefault="00E30751" w14:paraId="0C3599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E30751" w:rsidP="00A94F99" w:rsidRDefault="00E30751" w14:paraId="7F50CC3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9A73AE" w:rsidR="00E30751" w:rsidTr="00A94F99" w14:paraId="40C5AD35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793F9FB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18DEF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пособность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3DDA52F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7BAD41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</w:tr>
      <w:tr w:rsidRPr="009A73AE" w:rsidR="00E30751" w:rsidTr="00A94F99" w14:paraId="586B4B46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7A929AF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654F4E2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2E76A50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E30751" w:rsidP="00A94F99" w:rsidRDefault="00E30751" w14:paraId="18A6F75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знаний о политической и правовой специфике положения регионов Российской Федерации и зарубежных стран в 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</w:tr>
    </w:tbl>
    <w:p w:rsidRPr="00D11506" w:rsidR="00E30751" w:rsidP="00E30751" w:rsidRDefault="00E30751" w14:paraId="27339CA4" w14:textId="7777777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11506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817"/>
        <w:gridCol w:w="4253"/>
      </w:tblGrid>
      <w:tr w:rsidRPr="00F11D2E" w:rsidR="00E30751" w:rsidTr="00A94F99" w14:paraId="796F5965" w14:textId="77777777">
        <w:trPr>
          <w:trHeight w:val="62"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E30751" w:rsidP="00A94F99" w:rsidRDefault="00E30751" w14:paraId="020CFBC0" w14:textId="77777777">
            <w:pPr>
              <w:spacing w:after="0" w:line="240" w:lineRule="auto"/>
              <w:jc w:val="center"/>
              <w:rPr>
                <w:rFonts w:cs="Calibri"/>
                <w:b/>
                <w:kern w:val="0"/>
                <w:sz w:val="24"/>
                <w:szCs w:val="24"/>
                <w:lang w:eastAsia="en-US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E30751" w:rsidP="00A94F99" w:rsidRDefault="00E30751" w14:paraId="4722A2C2" w14:textId="77777777">
            <w:pPr>
              <w:spacing w:after="0" w:line="240" w:lineRule="auto"/>
              <w:ind w:left="149" w:right="170" w:hanging="149"/>
              <w:jc w:val="center"/>
              <w:rPr>
                <w:rFonts w:cs="Calibri"/>
                <w:b/>
                <w:kern w:val="0"/>
                <w:sz w:val="24"/>
                <w:szCs w:val="24"/>
                <w:lang w:eastAsia="en-US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E30751" w:rsidP="00A94F99" w:rsidRDefault="00E30751" w14:paraId="16CAB430" w14:textId="7777777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kern w:val="0"/>
                <w:sz w:val="24"/>
                <w:szCs w:val="24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Критерий оценивания</w:t>
            </w:r>
          </w:p>
        </w:tc>
      </w:tr>
      <w:tr w:rsidRPr="009C696C" w:rsidR="00E30751" w:rsidTr="00A94F99" w14:paraId="1B8AE4B3" w14:textId="77777777">
        <w:trPr>
          <w:trHeight w:val="62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3FC56E3A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506">
              <w:rPr>
                <w:rFonts w:ascii="Times New Roman" w:hAnsi="Times New Roman"/>
                <w:b/>
                <w:sz w:val="24"/>
                <w:szCs w:val="24"/>
              </w:rPr>
              <w:t xml:space="preserve">Код этапа ПК-6.3.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14228EB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Навык сравнительного анализа ключевых интеграционных процессов современности.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0CC9248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Может дать сравнительную характеристику количественным показателям интеграционного развития, выявить основные трудности европейкой и евразийской интеграции.</w:t>
            </w:r>
          </w:p>
        </w:tc>
      </w:tr>
      <w:tr w:rsidRPr="009C696C" w:rsidR="00E30751" w:rsidTr="00A94F99" w14:paraId="5F3F95EB" w14:textId="77777777">
        <w:trPr>
          <w:trHeight w:val="1724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3A746D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b/>
                <w:sz w:val="24"/>
                <w:szCs w:val="24"/>
              </w:rPr>
              <w:t xml:space="preserve">Код этапа ПК-9.1.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политической и правовой специфике положения регионов Российской Федерации и зарубежных стран в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1F9817D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природы трансграничного взаимодействия.</w:t>
            </w:r>
          </w:p>
          <w:p w:rsidRPr="00D11506" w:rsidR="00E30751" w:rsidP="00A94F99" w:rsidRDefault="00E30751" w14:paraId="28D67F8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Знание правового статуса регионов РФ, их субъектности в международных отношениях.</w:t>
            </w:r>
          </w:p>
          <w:p w:rsidRPr="00D11506" w:rsidR="00E30751" w:rsidP="00A94F99" w:rsidRDefault="00E30751" w14:paraId="47E60B6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lastRenderedPageBreak/>
              <w:t>Умение анализировать потенциал трансрегионального взаимодействия российских регионов.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E30751" w:rsidP="00A94F99" w:rsidRDefault="00E30751" w14:paraId="5F50F15E" w14:textId="77777777">
            <w:pPr>
              <w:spacing w:after="0" w:line="240" w:lineRule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D11506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lastRenderedPageBreak/>
              <w:t xml:space="preserve">Активно использует основные теоретические подходы к толкованию трансрегионализма для анализа международных связей российских регионов. </w:t>
            </w:r>
          </w:p>
          <w:p w:rsidRPr="00D11506" w:rsidR="00E30751" w:rsidP="00A94F99" w:rsidRDefault="00E30751" w14:paraId="3F4899C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Способен оценивать положение российских регионов и их правовых возможностей в сфере международного сотрудничества.</w:t>
            </w:r>
          </w:p>
        </w:tc>
      </w:tr>
    </w:tbl>
    <w:p w:rsidR="009203FC" w:rsidP="00C2006C" w:rsidRDefault="009203FC" w14:paraId="25674E89" w14:textId="77777777">
      <w:pPr>
        <w:jc w:val="both"/>
        <w:rPr>
          <w:rFonts w:ascii="Times New Roman" w:hAnsi="Times New Roman"/>
        </w:rPr>
      </w:pPr>
    </w:p>
    <w:p w:rsidRPr="00AE4BFC" w:rsidR="00102553" w:rsidP="00102553" w:rsidRDefault="00102553" w14:paraId="073CA268" w14:textId="77777777">
      <w:pPr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E4BF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</w:t>
      </w:r>
      <w:r w:rsidR="00E30751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  <w:r w:rsidRPr="00AE4BF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Типовые оценочные средства</w:t>
      </w:r>
    </w:p>
    <w:p w:rsidR="00102553" w:rsidP="00102553" w:rsidRDefault="00102553" w14:paraId="3C2F31F2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Примерный перечень вопросов к </w:t>
      </w:r>
      <w:r w:rsidR="00E30751">
        <w:rPr>
          <w:rFonts w:ascii="Times New Roman" w:hAnsi="Times New Roman"/>
          <w:b/>
          <w:kern w:val="0"/>
          <w:sz w:val="24"/>
          <w:szCs w:val="24"/>
          <w:lang w:eastAsia="en-US"/>
        </w:rPr>
        <w:t>зачету с оценкой</w:t>
      </w: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>:</w:t>
      </w:r>
    </w:p>
    <w:p w:rsidR="00102553" w:rsidP="00102553" w:rsidRDefault="00102553" w14:paraId="799BD34C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66111E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Теоретический блок</w:t>
      </w:r>
      <w:r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:</w:t>
      </w:r>
    </w:p>
    <w:p w:rsidRPr="00A76D78" w:rsidR="00A76D78" w:rsidP="00A76D78" w:rsidRDefault="00A76D78" w14:paraId="6A060843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Генезис понятия «интеграция».</w:t>
      </w:r>
    </w:p>
    <w:p w:rsidRPr="00A76D78" w:rsidR="00A76D78" w:rsidP="00A76D78" w:rsidRDefault="00A76D78" w14:paraId="0477E3B6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Интеграция как глобальная тенденция мирового развития.</w:t>
      </w:r>
    </w:p>
    <w:p w:rsidRPr="00A76D78" w:rsidR="00A76D78" w:rsidP="00A76D78" w:rsidRDefault="00A76D78" w14:paraId="066769C7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Объединительные идеи в европейской истории.</w:t>
      </w:r>
    </w:p>
    <w:p w:rsidRPr="00A76D78" w:rsidR="00A76D78" w:rsidP="00A76D78" w:rsidRDefault="00A76D78" w14:paraId="4851B4A9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 xml:space="preserve">Предпосылки активизации интеграционных процессов после </w:t>
      </w:r>
      <w:r>
        <w:rPr>
          <w:rFonts w:ascii="Times New Roman" w:hAnsi="Times New Roman"/>
          <w:sz w:val="24"/>
          <w:szCs w:val="24"/>
        </w:rPr>
        <w:t>В</w:t>
      </w:r>
      <w:r w:rsidRPr="00A76D78">
        <w:rPr>
          <w:rFonts w:ascii="Times New Roman" w:hAnsi="Times New Roman"/>
          <w:sz w:val="24"/>
          <w:szCs w:val="24"/>
        </w:rPr>
        <w:t>торой мировой войны.</w:t>
      </w:r>
    </w:p>
    <w:p w:rsidRPr="00A76D78" w:rsidR="00A76D78" w:rsidP="00A76D78" w:rsidRDefault="00A76D78" w14:paraId="018C882C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Федерализм как концепция развития интеграции.</w:t>
      </w:r>
    </w:p>
    <w:p w:rsidRPr="00A76D78" w:rsidR="00A76D78" w:rsidP="00A76D78" w:rsidRDefault="00A76D78" w14:paraId="0750AC1F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Функционализм как концепция изучения интеграции.</w:t>
      </w:r>
    </w:p>
    <w:p w:rsidRPr="00A76D78" w:rsidR="00A76D78" w:rsidP="00A76D78" w:rsidRDefault="00A76D78" w14:paraId="3CE7D437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Pr="00A76D78" w:rsidR="00A76D78" w:rsidP="00A76D78" w:rsidRDefault="00A76D78" w14:paraId="24C514BE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Первые интеграционные объединения в Западной Европе.</w:t>
      </w:r>
    </w:p>
    <w:p w:rsidRPr="00A76D78" w:rsidR="00A76D78" w:rsidP="00A76D78" w:rsidRDefault="00A76D78" w14:paraId="37B97538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Основные этапы интеграционного развития в Европе (краткая характеристика основополагающих документов).</w:t>
      </w:r>
    </w:p>
    <w:p w:rsidRPr="00A76D78" w:rsidR="00A76D78" w:rsidP="00A76D78" w:rsidRDefault="00A76D78" w14:paraId="60D2C806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Институциональн</w:t>
      </w:r>
      <w:r>
        <w:rPr>
          <w:rFonts w:ascii="Times New Roman" w:hAnsi="Times New Roman"/>
          <w:sz w:val="24"/>
          <w:szCs w:val="24"/>
        </w:rPr>
        <w:t>ая система  Европейского союза.</w:t>
      </w:r>
    </w:p>
    <w:p w:rsidRPr="00A76D78" w:rsidR="00A76D78" w:rsidP="00A76D78" w:rsidRDefault="00A76D78" w14:paraId="1150707D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 xml:space="preserve"> Политико-правовая система Европейского союза.</w:t>
      </w:r>
    </w:p>
    <w:p w:rsidRPr="00A76D78" w:rsidR="00A76D78" w:rsidP="00A76D78" w:rsidRDefault="00A76D78" w14:paraId="55F82AE0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Интересы стран-членов и развитие политико-правовой и институциональной системы с точки зрен</w:t>
      </w:r>
      <w:r>
        <w:rPr>
          <w:rFonts w:ascii="Times New Roman" w:hAnsi="Times New Roman"/>
          <w:sz w:val="24"/>
          <w:szCs w:val="24"/>
        </w:rPr>
        <w:t>ия механизмов принятия решений.</w:t>
      </w:r>
    </w:p>
    <w:p w:rsidRPr="00A76D78" w:rsidR="00A76D78" w:rsidP="00A76D78" w:rsidRDefault="00A76D78" w14:paraId="2C91A772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Маастрихтский договор. Характеристика «трехстержневой структуры» договора.</w:t>
      </w:r>
    </w:p>
    <w:p w:rsidRPr="00A76D78" w:rsidR="00A76D78" w:rsidP="00A76D78" w:rsidRDefault="00A76D78" w14:paraId="6AD1929C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Формирование экономической</w:t>
      </w:r>
      <w:r w:rsidR="00EB256A">
        <w:rPr>
          <w:rFonts w:ascii="Times New Roman" w:hAnsi="Times New Roman"/>
          <w:sz w:val="24"/>
          <w:szCs w:val="24"/>
        </w:rPr>
        <w:t xml:space="preserve"> и </w:t>
      </w:r>
      <w:r w:rsidRPr="00A76D78">
        <w:rPr>
          <w:rFonts w:ascii="Times New Roman" w:hAnsi="Times New Roman"/>
          <w:sz w:val="24"/>
          <w:szCs w:val="24"/>
        </w:rPr>
        <w:t>внешнеполитической</w:t>
      </w:r>
      <w:r w:rsidR="00EB256A">
        <w:rPr>
          <w:rFonts w:ascii="Times New Roman" w:hAnsi="Times New Roman"/>
          <w:sz w:val="24"/>
          <w:szCs w:val="24"/>
        </w:rPr>
        <w:t xml:space="preserve"> линии Европейского союза, а также </w:t>
      </w:r>
      <w:r w:rsidRPr="00A76D78">
        <w:rPr>
          <w:rFonts w:ascii="Times New Roman" w:hAnsi="Times New Roman"/>
          <w:sz w:val="24"/>
          <w:szCs w:val="24"/>
        </w:rPr>
        <w:t>политики безопасности в период после принятия Маастрихтский соглашений.</w:t>
      </w:r>
    </w:p>
    <w:p w:rsidRPr="00A76D78" w:rsidR="00A76D78" w:rsidP="00A76D78" w:rsidRDefault="00A76D78" w14:paraId="04F24E7B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Развитие ЕС на Восток.</w:t>
      </w:r>
    </w:p>
    <w:p w:rsidRPr="00A76D78" w:rsidR="00A76D78" w:rsidP="00A76D78" w:rsidRDefault="00A76D78" w14:paraId="5EB9760F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 xml:space="preserve">Противоречия «новых» и «старых» членов организации после расширения. </w:t>
      </w:r>
    </w:p>
    <w:p w:rsidRPr="00A76D78" w:rsidR="00A76D78" w:rsidP="00A76D78" w:rsidRDefault="00A76D78" w14:paraId="0BF31231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Основные положения Конституции ЕС, как учреждающего договора.</w:t>
      </w:r>
    </w:p>
    <w:p w:rsidRPr="00A76D78" w:rsidR="00A76D78" w:rsidP="00A76D78" w:rsidRDefault="00A76D78" w14:paraId="070D9521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Кризис, вызванный невступлением в силу «Европейской конституции».</w:t>
      </w:r>
    </w:p>
    <w:p w:rsidRPr="00A76D78" w:rsidR="00A76D78" w:rsidP="00A76D78" w:rsidRDefault="00A76D78" w14:paraId="2F1ED6BA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 xml:space="preserve">Противоречия между «наднациональным» и «суверенным» в развитии европейской интеграции. </w:t>
      </w:r>
    </w:p>
    <w:p w:rsidRPr="00A76D78" w:rsidR="00A76D78" w:rsidP="00A76D78" w:rsidRDefault="00A76D78" w14:paraId="4D2058D7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Попытки разрешения кризисных явлений. Лиссабонские соглашения.</w:t>
      </w:r>
    </w:p>
    <w:p w:rsidRPr="00A76D78" w:rsidR="00A76D78" w:rsidP="00A76D78" w:rsidRDefault="00A76D78" w14:paraId="6CFCFD94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lastRenderedPageBreak/>
        <w:t>Политика ЕС в период кризиса на Украине.</w:t>
      </w:r>
    </w:p>
    <w:p w:rsidRPr="00A76D78" w:rsidR="00A76D78" w:rsidP="00A76D78" w:rsidRDefault="00A76D78" w14:paraId="40990FED" w14:textId="77777777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6D78">
        <w:rPr>
          <w:rFonts w:ascii="Times New Roman" w:hAnsi="Times New Roman"/>
          <w:sz w:val="24"/>
          <w:szCs w:val="24"/>
        </w:rPr>
        <w:t>Перспективы развития интеграции в Европе.</w:t>
      </w:r>
    </w:p>
    <w:p w:rsidRPr="00A51455" w:rsidR="00A51455" w:rsidP="00A51455" w:rsidRDefault="00A51455" w14:paraId="4B04C5FF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A51455">
        <w:rPr>
          <w:rFonts w:ascii="Times New Roman" w:hAnsi="Times New Roman"/>
          <w:b/>
          <w:kern w:val="0"/>
          <w:sz w:val="24"/>
          <w:szCs w:val="24"/>
          <w:lang w:eastAsia="en-US"/>
        </w:rPr>
        <w:t>Практические задания</w:t>
      </w:r>
    </w:p>
    <w:p w:rsidRPr="00A76D78" w:rsidR="0034698B" w:rsidP="0034698B" w:rsidRDefault="00CE064A" w14:paraId="112CABBE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подготовить аналитическую справку, классифицирующую основные подходы политиков и ученых в интерпретации </w:t>
      </w:r>
      <w:r w:rsidRPr="00A76D78" w:rsidR="0034698B">
        <w:rPr>
          <w:rFonts w:ascii="Times New Roman" w:hAnsi="Times New Roman"/>
          <w:sz w:val="24"/>
          <w:szCs w:val="24"/>
        </w:rPr>
        <w:t>понятия «интеграция».</w:t>
      </w:r>
    </w:p>
    <w:p w:rsidRPr="00A76D78" w:rsidR="0034698B" w:rsidP="0034698B" w:rsidRDefault="00CE064A" w14:paraId="79C56545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привести </w:t>
      </w:r>
      <w:r w:rsidR="00634330">
        <w:rPr>
          <w:rFonts w:ascii="Times New Roman" w:hAnsi="Times New Roman"/>
          <w:sz w:val="24"/>
          <w:szCs w:val="24"/>
        </w:rPr>
        <w:t>статистические данные в защиту тезиса о том, что в послевоенный период и</w:t>
      </w:r>
      <w:r w:rsidRPr="00A76D78" w:rsidR="0034698B">
        <w:rPr>
          <w:rFonts w:ascii="Times New Roman" w:hAnsi="Times New Roman"/>
          <w:sz w:val="24"/>
          <w:szCs w:val="24"/>
        </w:rPr>
        <w:t xml:space="preserve">нтеграция </w:t>
      </w:r>
      <w:r w:rsidR="00634330">
        <w:rPr>
          <w:rFonts w:ascii="Times New Roman" w:hAnsi="Times New Roman"/>
          <w:sz w:val="24"/>
          <w:szCs w:val="24"/>
        </w:rPr>
        <w:t xml:space="preserve">стала </w:t>
      </w:r>
      <w:r w:rsidRPr="00A76D78" w:rsidR="0034698B">
        <w:rPr>
          <w:rFonts w:ascii="Times New Roman" w:hAnsi="Times New Roman"/>
          <w:sz w:val="24"/>
          <w:szCs w:val="24"/>
        </w:rPr>
        <w:t>глобальн</w:t>
      </w:r>
      <w:r w:rsidR="00634330">
        <w:rPr>
          <w:rFonts w:ascii="Times New Roman" w:hAnsi="Times New Roman"/>
          <w:sz w:val="24"/>
          <w:szCs w:val="24"/>
        </w:rPr>
        <w:t>ой</w:t>
      </w:r>
      <w:r w:rsidRPr="00A76D78" w:rsidR="0034698B">
        <w:rPr>
          <w:rFonts w:ascii="Times New Roman" w:hAnsi="Times New Roman"/>
          <w:sz w:val="24"/>
          <w:szCs w:val="24"/>
        </w:rPr>
        <w:t xml:space="preserve"> тенденци</w:t>
      </w:r>
      <w:r w:rsidR="00634330">
        <w:rPr>
          <w:rFonts w:ascii="Times New Roman" w:hAnsi="Times New Roman"/>
          <w:sz w:val="24"/>
          <w:szCs w:val="24"/>
        </w:rPr>
        <w:t>ей</w:t>
      </w:r>
      <w:r w:rsidRPr="00A76D78" w:rsidR="0034698B">
        <w:rPr>
          <w:rFonts w:ascii="Times New Roman" w:hAnsi="Times New Roman"/>
          <w:sz w:val="24"/>
          <w:szCs w:val="24"/>
        </w:rPr>
        <w:t xml:space="preserve"> мирового развития.</w:t>
      </w:r>
    </w:p>
    <w:p w:rsidRPr="00A76D78" w:rsidR="0034698B" w:rsidP="0034698B" w:rsidRDefault="00634330" w14:paraId="24CB12B0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хронологическую таблицу, отражающую эволюцию о</w:t>
      </w:r>
      <w:r w:rsidRPr="00A76D78" w:rsidR="0034698B">
        <w:rPr>
          <w:rFonts w:ascii="Times New Roman" w:hAnsi="Times New Roman"/>
          <w:sz w:val="24"/>
          <w:szCs w:val="24"/>
        </w:rPr>
        <w:t>бъединительны</w:t>
      </w:r>
      <w:r>
        <w:rPr>
          <w:rFonts w:ascii="Times New Roman" w:hAnsi="Times New Roman"/>
          <w:sz w:val="24"/>
          <w:szCs w:val="24"/>
        </w:rPr>
        <w:t>х</w:t>
      </w:r>
      <w:r w:rsidRPr="00A76D78" w:rsidR="0034698B">
        <w:rPr>
          <w:rFonts w:ascii="Times New Roman" w:hAnsi="Times New Roman"/>
          <w:sz w:val="24"/>
          <w:szCs w:val="24"/>
        </w:rPr>
        <w:t xml:space="preserve"> иде</w:t>
      </w:r>
      <w:r>
        <w:rPr>
          <w:rFonts w:ascii="Times New Roman" w:hAnsi="Times New Roman"/>
          <w:sz w:val="24"/>
          <w:szCs w:val="24"/>
        </w:rPr>
        <w:t>й</w:t>
      </w:r>
      <w:r w:rsidRPr="00A76D78" w:rsidR="0034698B">
        <w:rPr>
          <w:rFonts w:ascii="Times New Roman" w:hAnsi="Times New Roman"/>
          <w:sz w:val="24"/>
          <w:szCs w:val="24"/>
        </w:rPr>
        <w:t xml:space="preserve"> в европейской истории.</w:t>
      </w:r>
    </w:p>
    <w:p w:rsidRPr="00A76D78" w:rsidR="0034698B" w:rsidP="0034698B" w:rsidRDefault="00634330" w14:paraId="1D989EEA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перечень и ранжировать по важности п</w:t>
      </w:r>
      <w:r w:rsidRPr="00A76D78" w:rsidR="0034698B">
        <w:rPr>
          <w:rFonts w:ascii="Times New Roman" w:hAnsi="Times New Roman"/>
          <w:sz w:val="24"/>
          <w:szCs w:val="24"/>
        </w:rPr>
        <w:t>редпосыл</w:t>
      </w:r>
      <w:r>
        <w:rPr>
          <w:rFonts w:ascii="Times New Roman" w:hAnsi="Times New Roman"/>
          <w:sz w:val="24"/>
          <w:szCs w:val="24"/>
        </w:rPr>
        <w:t>ки</w:t>
      </w:r>
      <w:r w:rsidRPr="00A76D78" w:rsidR="0034698B">
        <w:rPr>
          <w:rFonts w:ascii="Times New Roman" w:hAnsi="Times New Roman"/>
          <w:sz w:val="24"/>
          <w:szCs w:val="24"/>
        </w:rPr>
        <w:t xml:space="preserve"> интеграционных процессов </w:t>
      </w:r>
      <w:r>
        <w:rPr>
          <w:rFonts w:ascii="Times New Roman" w:hAnsi="Times New Roman"/>
          <w:sz w:val="24"/>
          <w:szCs w:val="24"/>
        </w:rPr>
        <w:t xml:space="preserve">в Европе </w:t>
      </w:r>
      <w:r w:rsidRPr="00A76D78" w:rsidR="0034698B">
        <w:rPr>
          <w:rFonts w:ascii="Times New Roman" w:hAnsi="Times New Roman"/>
          <w:sz w:val="24"/>
          <w:szCs w:val="24"/>
        </w:rPr>
        <w:t xml:space="preserve">после </w:t>
      </w:r>
      <w:r w:rsidR="0034698B">
        <w:rPr>
          <w:rFonts w:ascii="Times New Roman" w:hAnsi="Times New Roman"/>
          <w:sz w:val="24"/>
          <w:szCs w:val="24"/>
        </w:rPr>
        <w:t>В</w:t>
      </w:r>
      <w:r w:rsidRPr="00A76D78" w:rsidR="0034698B">
        <w:rPr>
          <w:rFonts w:ascii="Times New Roman" w:hAnsi="Times New Roman"/>
          <w:sz w:val="24"/>
          <w:szCs w:val="24"/>
        </w:rPr>
        <w:t>торой мировой войны.</w:t>
      </w:r>
    </w:p>
    <w:p w:rsidRPr="00A76D78" w:rsidR="0034698B" w:rsidP="0034698B" w:rsidRDefault="00634330" w14:paraId="03153A99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список выдающихся авторов разработчиков </w:t>
      </w:r>
      <w:r w:rsidRPr="00A76D78" w:rsidR="0034698B">
        <w:rPr>
          <w:rFonts w:ascii="Times New Roman" w:hAnsi="Times New Roman"/>
          <w:sz w:val="24"/>
          <w:szCs w:val="24"/>
        </w:rPr>
        <w:t>концепци</w:t>
      </w:r>
      <w:r>
        <w:rPr>
          <w:rFonts w:ascii="Times New Roman" w:hAnsi="Times New Roman"/>
          <w:sz w:val="24"/>
          <w:szCs w:val="24"/>
        </w:rPr>
        <w:t xml:space="preserve">и федерализма в </w:t>
      </w:r>
      <w:r w:rsidRPr="00A76D78" w:rsidR="0034698B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и</w:t>
      </w:r>
      <w:r w:rsidRPr="00A76D78" w:rsidR="0034698B">
        <w:rPr>
          <w:rFonts w:ascii="Times New Roman" w:hAnsi="Times New Roman"/>
          <w:sz w:val="24"/>
          <w:szCs w:val="24"/>
        </w:rPr>
        <w:t xml:space="preserve"> интеграции.</w:t>
      </w:r>
    </w:p>
    <w:p w:rsidRPr="00A76D78" w:rsidR="00634330" w:rsidP="00634330" w:rsidRDefault="00634330" w14:paraId="6075ACE9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библиографический список, включающий выдающиеся труды разработчиков </w:t>
      </w:r>
      <w:r w:rsidRPr="00A76D78">
        <w:rPr>
          <w:rFonts w:ascii="Times New Roman" w:hAnsi="Times New Roman"/>
          <w:sz w:val="24"/>
          <w:szCs w:val="24"/>
        </w:rPr>
        <w:t>концепци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9C53F6">
        <w:rPr>
          <w:rFonts w:ascii="Times New Roman" w:hAnsi="Times New Roman"/>
          <w:sz w:val="24"/>
          <w:szCs w:val="24"/>
        </w:rPr>
        <w:t>ф</w:t>
      </w:r>
      <w:r w:rsidRPr="00A76D78" w:rsidR="009C53F6">
        <w:rPr>
          <w:rFonts w:ascii="Times New Roman" w:hAnsi="Times New Roman"/>
          <w:sz w:val="24"/>
          <w:szCs w:val="24"/>
        </w:rPr>
        <w:t>ункционализм</w:t>
      </w:r>
      <w:r w:rsidR="009C53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Pr="00A76D78" w:rsidR="0034698B" w:rsidP="0034698B" w:rsidRDefault="009C53F6" w14:paraId="1D7762BB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таблицу, формализующую п</w:t>
      </w:r>
      <w:r w:rsidRPr="00A76D78" w:rsidR="0034698B">
        <w:rPr>
          <w:rFonts w:ascii="Times New Roman" w:hAnsi="Times New Roman"/>
          <w:sz w:val="24"/>
          <w:szCs w:val="24"/>
        </w:rPr>
        <w:t xml:space="preserve">оследовательность </w:t>
      </w:r>
      <w:r>
        <w:rPr>
          <w:rFonts w:ascii="Times New Roman" w:hAnsi="Times New Roman"/>
          <w:sz w:val="24"/>
          <w:szCs w:val="24"/>
        </w:rPr>
        <w:t xml:space="preserve">этапов </w:t>
      </w:r>
      <w:r w:rsidRPr="00A76D78" w:rsidR="0034698B">
        <w:rPr>
          <w:rFonts w:ascii="Times New Roman" w:hAnsi="Times New Roman"/>
          <w:sz w:val="24"/>
          <w:szCs w:val="24"/>
        </w:rPr>
        <w:t>политической и экономической интеграции в «классической интеграции».</w:t>
      </w:r>
    </w:p>
    <w:p w:rsidRPr="00A76D78" w:rsidR="0034698B" w:rsidP="0034698B" w:rsidRDefault="009C53F6" w14:paraId="081362A0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хронологическую таблицу, характеризующую возникновение п</w:t>
      </w:r>
      <w:r w:rsidRPr="00A76D78" w:rsidR="0034698B">
        <w:rPr>
          <w:rFonts w:ascii="Times New Roman" w:hAnsi="Times New Roman"/>
          <w:sz w:val="24"/>
          <w:szCs w:val="24"/>
        </w:rPr>
        <w:t>ервы</w:t>
      </w:r>
      <w:r>
        <w:rPr>
          <w:rFonts w:ascii="Times New Roman" w:hAnsi="Times New Roman"/>
          <w:sz w:val="24"/>
          <w:szCs w:val="24"/>
        </w:rPr>
        <w:t>х</w:t>
      </w:r>
      <w:r w:rsidRPr="00A76D78" w:rsidR="0034698B">
        <w:rPr>
          <w:rFonts w:ascii="Times New Roman" w:hAnsi="Times New Roman"/>
          <w:sz w:val="24"/>
          <w:szCs w:val="24"/>
        </w:rPr>
        <w:t xml:space="preserve"> интеграционны</w:t>
      </w:r>
      <w:r>
        <w:rPr>
          <w:rFonts w:ascii="Times New Roman" w:hAnsi="Times New Roman"/>
          <w:sz w:val="24"/>
          <w:szCs w:val="24"/>
        </w:rPr>
        <w:t>х</w:t>
      </w:r>
      <w:r w:rsidRPr="00A76D78" w:rsidR="0034698B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й</w:t>
      </w:r>
      <w:r w:rsidRPr="00A76D78" w:rsidR="0034698B">
        <w:rPr>
          <w:rFonts w:ascii="Times New Roman" w:hAnsi="Times New Roman"/>
          <w:sz w:val="24"/>
          <w:szCs w:val="24"/>
        </w:rPr>
        <w:t xml:space="preserve"> в Западной Европе.</w:t>
      </w:r>
    </w:p>
    <w:p w:rsidRPr="00A76D78" w:rsidR="0034698B" w:rsidP="0034698B" w:rsidRDefault="009C53F6" w14:paraId="6ABB3A90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хронологическую таблицу, характеризующую о</w:t>
      </w:r>
      <w:r w:rsidRPr="00A76D78" w:rsidR="0034698B">
        <w:rPr>
          <w:rFonts w:ascii="Times New Roman" w:hAnsi="Times New Roman"/>
          <w:sz w:val="24"/>
          <w:szCs w:val="24"/>
        </w:rPr>
        <w:t>сновные этапы интеграционного развития в Европе.</w:t>
      </w:r>
    </w:p>
    <w:p w:rsidRPr="00A76D78" w:rsidR="0034698B" w:rsidP="0034698B" w:rsidRDefault="009C53F6" w14:paraId="2BC2871F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на листе формата А4 схему и</w:t>
      </w:r>
      <w:r w:rsidRPr="00A76D78" w:rsidR="0034698B">
        <w:rPr>
          <w:rFonts w:ascii="Times New Roman" w:hAnsi="Times New Roman"/>
          <w:sz w:val="24"/>
          <w:szCs w:val="24"/>
        </w:rPr>
        <w:t>нституциональн</w:t>
      </w:r>
      <w:r>
        <w:rPr>
          <w:rFonts w:ascii="Times New Roman" w:hAnsi="Times New Roman"/>
          <w:sz w:val="24"/>
          <w:szCs w:val="24"/>
        </w:rPr>
        <w:t>ой</w:t>
      </w:r>
      <w:r w:rsidR="0034698B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="0034698B">
        <w:rPr>
          <w:rFonts w:ascii="Times New Roman" w:hAnsi="Times New Roman"/>
          <w:sz w:val="24"/>
          <w:szCs w:val="24"/>
        </w:rPr>
        <w:t xml:space="preserve"> Европейского союза.</w:t>
      </w:r>
    </w:p>
    <w:p w:rsidRPr="00A76D78" w:rsidR="0034698B" w:rsidP="0034698B" w:rsidRDefault="009C53F6" w14:paraId="60C67DD0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на листе формата А4 схему</w:t>
      </w:r>
      <w:r w:rsidRPr="00A76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76D78" w:rsidR="0034698B">
        <w:rPr>
          <w:rFonts w:ascii="Times New Roman" w:hAnsi="Times New Roman"/>
          <w:sz w:val="24"/>
          <w:szCs w:val="24"/>
        </w:rPr>
        <w:t>олитико-правов</w:t>
      </w:r>
      <w:r>
        <w:rPr>
          <w:rFonts w:ascii="Times New Roman" w:hAnsi="Times New Roman"/>
          <w:sz w:val="24"/>
          <w:szCs w:val="24"/>
        </w:rPr>
        <w:t>ой</w:t>
      </w:r>
      <w:r w:rsidRPr="00A76D78" w:rsidR="0034698B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A76D78" w:rsidR="0034698B">
        <w:rPr>
          <w:rFonts w:ascii="Times New Roman" w:hAnsi="Times New Roman"/>
          <w:sz w:val="24"/>
          <w:szCs w:val="24"/>
        </w:rPr>
        <w:t xml:space="preserve"> Европейского союза.</w:t>
      </w:r>
    </w:p>
    <w:p w:rsidRPr="00A76D78" w:rsidR="0034698B" w:rsidP="0034698B" w:rsidRDefault="009C53F6" w14:paraId="39D56E54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таблицу, характеризующую </w:t>
      </w:r>
      <w:r w:rsidR="00EB256A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 xml:space="preserve">подходы стран-членов Европейского союза к формированию </w:t>
      </w:r>
      <w:r w:rsidRPr="00A76D78" w:rsidR="0034698B">
        <w:rPr>
          <w:rFonts w:ascii="Times New Roman" w:hAnsi="Times New Roman"/>
          <w:sz w:val="24"/>
          <w:szCs w:val="24"/>
        </w:rPr>
        <w:t xml:space="preserve">политико-правовой и институциональной системы </w:t>
      </w:r>
      <w:r>
        <w:rPr>
          <w:rFonts w:ascii="Times New Roman" w:hAnsi="Times New Roman"/>
          <w:sz w:val="24"/>
          <w:szCs w:val="24"/>
        </w:rPr>
        <w:t>объединения (</w:t>
      </w:r>
      <w:r w:rsidRPr="00A76D78" w:rsidR="0034698B">
        <w:rPr>
          <w:rFonts w:ascii="Times New Roman" w:hAnsi="Times New Roman"/>
          <w:sz w:val="24"/>
          <w:szCs w:val="24"/>
        </w:rPr>
        <w:t>с точки зрен</w:t>
      </w:r>
      <w:r w:rsidR="0034698B">
        <w:rPr>
          <w:rFonts w:ascii="Times New Roman" w:hAnsi="Times New Roman"/>
          <w:sz w:val="24"/>
          <w:szCs w:val="24"/>
        </w:rPr>
        <w:t>ия механизмов принятия решений</w:t>
      </w:r>
      <w:r>
        <w:rPr>
          <w:rFonts w:ascii="Times New Roman" w:hAnsi="Times New Roman"/>
          <w:sz w:val="24"/>
          <w:szCs w:val="24"/>
        </w:rPr>
        <w:t>)</w:t>
      </w:r>
      <w:r w:rsidR="0034698B">
        <w:rPr>
          <w:rFonts w:ascii="Times New Roman" w:hAnsi="Times New Roman"/>
          <w:sz w:val="24"/>
          <w:szCs w:val="24"/>
        </w:rPr>
        <w:t>.</w:t>
      </w:r>
    </w:p>
    <w:p w:rsidRPr="00A76D78" w:rsidR="0034698B" w:rsidP="0034698B" w:rsidRDefault="00EB256A" w14:paraId="4BF65738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Требуется раскрыть предпосылки формирования </w:t>
      </w:r>
      <w:r w:rsidRPr="00A76D78" w:rsidR="0034698B">
        <w:rPr>
          <w:rFonts w:ascii="Times New Roman" w:hAnsi="Times New Roman"/>
          <w:sz w:val="24"/>
          <w:szCs w:val="24"/>
        </w:rPr>
        <w:t>«трехстержнев</w:t>
      </w:r>
      <w:r>
        <w:rPr>
          <w:rFonts w:ascii="Times New Roman" w:hAnsi="Times New Roman"/>
          <w:sz w:val="24"/>
          <w:szCs w:val="24"/>
        </w:rPr>
        <w:t>ой</w:t>
      </w:r>
      <w:r w:rsidRPr="00A76D78" w:rsidR="0034698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ы</w:t>
      </w:r>
      <w:r w:rsidRPr="00A76D78" w:rsidR="0034698B">
        <w:rPr>
          <w:rFonts w:ascii="Times New Roman" w:hAnsi="Times New Roman"/>
          <w:sz w:val="24"/>
          <w:szCs w:val="24"/>
        </w:rPr>
        <w:t xml:space="preserve">» </w:t>
      </w:r>
      <w:r w:rsidRPr="00A76D78">
        <w:rPr>
          <w:rFonts w:ascii="Times New Roman" w:hAnsi="Times New Roman"/>
          <w:sz w:val="24"/>
          <w:szCs w:val="24"/>
        </w:rPr>
        <w:t>Маастрихтск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A76D78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</w:t>
      </w:r>
    </w:p>
    <w:p w:rsidRPr="00A76D78" w:rsidR="0034698B" w:rsidP="0034698B" w:rsidRDefault="00E970A7" w14:paraId="447CDCDB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структурировать о</w:t>
      </w:r>
      <w:r w:rsidRPr="00E970A7">
        <w:rPr>
          <w:rFonts w:ascii="Times New Roman" w:hAnsi="Times New Roman"/>
          <w:sz w:val="24"/>
          <w:szCs w:val="24"/>
        </w:rPr>
        <w:t xml:space="preserve">бщую внешнюю политику и </w:t>
      </w:r>
      <w:r w:rsidRPr="00A76D78" w:rsidR="0034698B">
        <w:rPr>
          <w:rFonts w:ascii="Times New Roman" w:hAnsi="Times New Roman"/>
          <w:sz w:val="24"/>
          <w:szCs w:val="24"/>
        </w:rPr>
        <w:t>политик</w:t>
      </w:r>
      <w:r>
        <w:rPr>
          <w:rFonts w:ascii="Times New Roman" w:hAnsi="Times New Roman"/>
          <w:sz w:val="24"/>
          <w:szCs w:val="24"/>
        </w:rPr>
        <w:t>у</w:t>
      </w:r>
      <w:r w:rsidRPr="00A76D78" w:rsidR="0034698B">
        <w:rPr>
          <w:rFonts w:ascii="Times New Roman" w:hAnsi="Times New Roman"/>
          <w:sz w:val="24"/>
          <w:szCs w:val="24"/>
        </w:rPr>
        <w:t xml:space="preserve"> безопасности </w:t>
      </w:r>
      <w:r>
        <w:rPr>
          <w:rFonts w:ascii="Times New Roman" w:hAnsi="Times New Roman"/>
          <w:sz w:val="24"/>
          <w:szCs w:val="24"/>
        </w:rPr>
        <w:t xml:space="preserve">Европейского союза </w:t>
      </w:r>
      <w:r w:rsidRPr="00A76D78" w:rsidR="0034698B">
        <w:rPr>
          <w:rFonts w:ascii="Times New Roman" w:hAnsi="Times New Roman"/>
          <w:sz w:val="24"/>
          <w:szCs w:val="24"/>
        </w:rPr>
        <w:t>в период после принятия Маастрихтский соглашений.</w:t>
      </w:r>
    </w:p>
    <w:p w:rsidRPr="00A76D78" w:rsidR="0034698B" w:rsidP="0034698B" w:rsidRDefault="00E970A7" w14:paraId="05318B6A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хронологическую таблицу, характеризующую продвижение интересов Европейского союза </w:t>
      </w:r>
      <w:r w:rsidRPr="00A76D78" w:rsidR="0034698B">
        <w:rPr>
          <w:rFonts w:ascii="Times New Roman" w:hAnsi="Times New Roman"/>
          <w:sz w:val="24"/>
          <w:szCs w:val="24"/>
        </w:rPr>
        <w:t>на Восток.</w:t>
      </w:r>
    </w:p>
    <w:p w:rsidRPr="00A76D78" w:rsidR="0034698B" w:rsidP="0034698B" w:rsidRDefault="00E73417" w14:paraId="58BE0A6B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Формализовать в таблице п</w:t>
      </w:r>
      <w:r w:rsidRPr="00A76D78" w:rsidR="0034698B">
        <w:rPr>
          <w:rFonts w:ascii="Times New Roman" w:hAnsi="Times New Roman"/>
          <w:sz w:val="24"/>
          <w:szCs w:val="24"/>
        </w:rPr>
        <w:t xml:space="preserve">ротиворечия «новых» и «старых» членов </w:t>
      </w:r>
      <w:r w:rsidR="00E970A7">
        <w:rPr>
          <w:rFonts w:ascii="Times New Roman" w:hAnsi="Times New Roman"/>
          <w:sz w:val="24"/>
          <w:szCs w:val="24"/>
        </w:rPr>
        <w:t xml:space="preserve">Европейского союза </w:t>
      </w:r>
      <w:r w:rsidRPr="00A76D78" w:rsidR="0034698B">
        <w:rPr>
          <w:rFonts w:ascii="Times New Roman" w:hAnsi="Times New Roman"/>
          <w:sz w:val="24"/>
          <w:szCs w:val="24"/>
        </w:rPr>
        <w:t>после расширения.</w:t>
      </w:r>
    </w:p>
    <w:p w:rsidRPr="00A76D78" w:rsidR="0034698B" w:rsidP="0034698B" w:rsidRDefault="00E73417" w14:paraId="0DA28B75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Формализовать в таблице о</w:t>
      </w:r>
      <w:r w:rsidRPr="00A76D78" w:rsidR="0034698B">
        <w:rPr>
          <w:rFonts w:ascii="Times New Roman" w:hAnsi="Times New Roman"/>
          <w:sz w:val="24"/>
          <w:szCs w:val="24"/>
        </w:rPr>
        <w:t>сновные положения Конституции ЕС, как учреждающего договора.</w:t>
      </w:r>
    </w:p>
    <w:p w:rsidRPr="00A76D78" w:rsidR="0034698B" w:rsidP="0034698B" w:rsidRDefault="00E73417" w14:paraId="2FCCC027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Формализовать в таблице о</w:t>
      </w:r>
      <w:r w:rsidRPr="00A76D78"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sz w:val="24"/>
          <w:szCs w:val="24"/>
        </w:rPr>
        <w:t>причины политического к</w:t>
      </w:r>
      <w:r w:rsidRPr="00A76D78" w:rsidR="0034698B">
        <w:rPr>
          <w:rFonts w:ascii="Times New Roman" w:hAnsi="Times New Roman"/>
          <w:sz w:val="24"/>
          <w:szCs w:val="24"/>
        </w:rPr>
        <w:t>ризис</w:t>
      </w:r>
      <w:r>
        <w:rPr>
          <w:rFonts w:ascii="Times New Roman" w:hAnsi="Times New Roman"/>
          <w:sz w:val="24"/>
          <w:szCs w:val="24"/>
        </w:rPr>
        <w:t>а в ЕС</w:t>
      </w:r>
      <w:r w:rsidRPr="00A76D78" w:rsidR="003469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обусловленного </w:t>
      </w:r>
      <w:r w:rsidRPr="00A76D78" w:rsidR="0034698B">
        <w:rPr>
          <w:rFonts w:ascii="Times New Roman" w:hAnsi="Times New Roman"/>
          <w:sz w:val="24"/>
          <w:szCs w:val="24"/>
        </w:rPr>
        <w:t>невступлением в силу «Европейской конституции».</w:t>
      </w:r>
    </w:p>
    <w:p w:rsidRPr="00A76D78" w:rsidR="0034698B" w:rsidP="0034698B" w:rsidRDefault="00E73417" w14:paraId="5CF457EE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Составить таблицу, детализирующую п</w:t>
      </w:r>
      <w:r w:rsidRPr="00A76D78" w:rsidR="0034698B">
        <w:rPr>
          <w:rFonts w:ascii="Times New Roman" w:hAnsi="Times New Roman"/>
          <w:sz w:val="24"/>
          <w:szCs w:val="24"/>
        </w:rPr>
        <w:t>ротиворечия между «наднациональным» и «суверенным» в развитии европейской интеграции.</w:t>
      </w:r>
    </w:p>
    <w:p w:rsidRPr="00A76D78" w:rsidR="0034698B" w:rsidP="0034698B" w:rsidRDefault="00E73417" w14:paraId="24DE3568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Формализовать в таблице основные попытки урегулировать политический к</w:t>
      </w:r>
      <w:r w:rsidRPr="00A76D78">
        <w:rPr>
          <w:rFonts w:ascii="Times New Roman" w:hAnsi="Times New Roman"/>
          <w:sz w:val="24"/>
          <w:szCs w:val="24"/>
        </w:rPr>
        <w:t>ризис</w:t>
      </w:r>
      <w:r>
        <w:rPr>
          <w:rFonts w:ascii="Times New Roman" w:hAnsi="Times New Roman"/>
          <w:sz w:val="24"/>
          <w:szCs w:val="24"/>
        </w:rPr>
        <w:t xml:space="preserve"> в ЕС</w:t>
      </w:r>
      <w:r w:rsidRPr="00A76D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вызванный </w:t>
      </w:r>
      <w:r w:rsidRPr="00A76D78">
        <w:rPr>
          <w:rFonts w:ascii="Times New Roman" w:hAnsi="Times New Roman"/>
          <w:sz w:val="24"/>
          <w:szCs w:val="24"/>
        </w:rPr>
        <w:t>невступлением в силу «Европейской конституции».</w:t>
      </w:r>
    </w:p>
    <w:p w:rsidRPr="00A76D78" w:rsidR="0034698B" w:rsidP="0034698B" w:rsidRDefault="00E73417" w14:paraId="7BB3987D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в хронологической последовательности перечень основных инициатив Франции и Германии по урегулированию к</w:t>
      </w:r>
      <w:r w:rsidRPr="00A76D78" w:rsidR="0034698B">
        <w:rPr>
          <w:rFonts w:ascii="Times New Roman" w:hAnsi="Times New Roman"/>
          <w:sz w:val="24"/>
          <w:szCs w:val="24"/>
        </w:rPr>
        <w:t>ризиса на Украине</w:t>
      </w:r>
      <w:r>
        <w:rPr>
          <w:rFonts w:ascii="Times New Roman" w:hAnsi="Times New Roman"/>
          <w:sz w:val="24"/>
          <w:szCs w:val="24"/>
        </w:rPr>
        <w:t xml:space="preserve"> в 2014–2017 гг.</w:t>
      </w:r>
    </w:p>
    <w:p w:rsidR="00D215F6" w:rsidP="00E73417" w:rsidRDefault="00E73417" w14:paraId="33EDFF14" w14:textId="77777777">
      <w:pPr>
        <w:numPr>
          <w:ilvl w:val="2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опорой на высказывания влиятельных европейских политиков предложить несколько </w:t>
      </w:r>
      <w:r w:rsidR="006E1976">
        <w:rPr>
          <w:rFonts w:ascii="Times New Roman" w:hAnsi="Times New Roman"/>
          <w:sz w:val="24"/>
          <w:szCs w:val="24"/>
        </w:rPr>
        <w:t xml:space="preserve">перспективных </w:t>
      </w:r>
      <w:r>
        <w:rPr>
          <w:rFonts w:ascii="Times New Roman" w:hAnsi="Times New Roman"/>
          <w:sz w:val="24"/>
          <w:szCs w:val="24"/>
        </w:rPr>
        <w:t xml:space="preserve">сценариев </w:t>
      </w:r>
      <w:r w:rsidRPr="00A76D78" w:rsidR="0034698B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европейской </w:t>
      </w:r>
      <w:r w:rsidRPr="00A76D78" w:rsidR="0034698B">
        <w:rPr>
          <w:rFonts w:ascii="Times New Roman" w:hAnsi="Times New Roman"/>
          <w:sz w:val="24"/>
          <w:szCs w:val="24"/>
        </w:rPr>
        <w:t>интеграции.</w:t>
      </w:r>
    </w:p>
    <w:p w:rsidR="00D215F6" w:rsidP="00D215F6" w:rsidRDefault="00D215F6" w14:paraId="4C5F6BEB" w14:textId="777777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264DE3" w:rsidR="00102553" w:rsidP="6D4FB2C3" w:rsidRDefault="00E30751" w14:paraId="4131BD01" w14:textId="7173591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6D4FB2C3" w:rsidR="00102553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Шкала оценивания</w:t>
      </w:r>
      <w:r w:rsidRPr="6D4FB2C3" w:rsidR="00102553">
        <w:rPr>
          <w:rFonts w:ascii="Times New Roman" w:hAnsi="Times New Roman"/>
          <w:sz w:val="24"/>
          <w:szCs w:val="24"/>
        </w:rPr>
        <w:t>.</w:t>
      </w:r>
    </w:p>
    <w:p w:rsidR="20120C92" w:rsidP="6D4FB2C3" w:rsidRDefault="20120C92" w14:paraId="68228427" w14:textId="435D6543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 </w:t>
      </w:r>
      <w:r w:rsidRPr="6D4FB2C3" w:rsidR="20120C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20120C92" w:rsidP="6D4FB2C3" w:rsidRDefault="20120C92" w14:paraId="72F4682E" w14:textId="58099D2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ОТЛИЧНО (5 баллов) </w:t>
      </w:r>
    </w:p>
    <w:p w:rsidR="20120C92" w:rsidP="6D4FB2C3" w:rsidRDefault="20120C92" w14:paraId="74FA8D37" w14:textId="51067E6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:rsidR="20120C92" w:rsidP="6D4FB2C3" w:rsidRDefault="20120C92" w14:paraId="1DCA1E47" w14:textId="1A15A7A4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Нестандартное (многоплановое) решение ситуационной задачи (кейса).  </w:t>
      </w:r>
    </w:p>
    <w:p w:rsidR="20120C92" w:rsidP="6D4FB2C3" w:rsidRDefault="20120C92" w14:paraId="2DFCFBED" w14:textId="34FA559B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ХОРОШО (4 балла) </w:t>
      </w:r>
    </w:p>
    <w:p w:rsidR="20120C92" w:rsidP="6D4FB2C3" w:rsidRDefault="20120C92" w14:paraId="39B6065C" w14:textId="389DD742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:rsidR="20120C92" w:rsidP="6D4FB2C3" w:rsidRDefault="20120C92" w14:paraId="3D1B250D" w14:textId="1211EA78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Стандартное решение ситуационной задачи (кейса). </w:t>
      </w:r>
    </w:p>
    <w:p w:rsidR="20120C92" w:rsidP="6D4FB2C3" w:rsidRDefault="20120C92" w14:paraId="05D34E2A" w14:textId="4D6C1022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УДОВЛЕТВОРИТЕЛЬНО (3 балла) </w:t>
      </w:r>
    </w:p>
    <w:p w:rsidR="20120C92" w:rsidP="6D4FB2C3" w:rsidRDefault="20120C92" w14:paraId="5E3C57B0" w14:textId="2D92F5F6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:rsidR="20120C92" w:rsidP="6D4FB2C3" w:rsidRDefault="20120C92" w14:paraId="479DCDC3" w14:textId="59416A9A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Ситуационная задача (кейс) решена с некоторыми неточностями. </w:t>
      </w:r>
      <w:r w:rsidRPr="6D4FB2C3" w:rsidR="20120C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20120C92" w:rsidP="6D4FB2C3" w:rsidRDefault="20120C92" w14:paraId="5C608845" w14:textId="3C4EE16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НЕУДОВЛЕТВОРИТЕЛЬНО (2 балла) </w:t>
      </w:r>
    </w:p>
    <w:p w:rsidR="20120C92" w:rsidP="6D4FB2C3" w:rsidRDefault="20120C92" w14:paraId="40E12580" w14:textId="586600C6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:rsidR="20120C92" w:rsidP="6D4FB2C3" w:rsidRDefault="20120C92" w14:paraId="4BBFC852" w14:textId="66AD35F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Неверное решение или ситуационная задача (кейс) не решена. </w:t>
      </w:r>
      <w:r w:rsidRPr="6D4FB2C3" w:rsidR="20120C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20120C92" w:rsidP="6D4FB2C3" w:rsidRDefault="20120C92" w14:paraId="7B8DE04E" w14:textId="105EDB43">
      <w:pPr>
        <w:spacing w:after="200" w:line="276" w:lineRule="auto"/>
        <w:ind w:firstLine="39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D4FB2C3" w:rsidR="20120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Шкала для перевода оценки с многобалльной в систему «зачтено» / «не зачтено»:</w:t>
      </w:r>
      <w:r w:rsidRPr="6D4FB2C3" w:rsidR="20120C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4FB2C3" w:rsidR="20120C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a2"/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6D4FB2C3" w:rsidTr="6D4FB2C3" w14:paraId="19143309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D4FB2C3" w:rsidP="6D4FB2C3" w:rsidRDefault="6D4FB2C3" w14:paraId="7B2D5969" w14:textId="07A63DF6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D4FB2C3" w:rsidR="6D4FB2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D4FB2C3" w:rsidP="6D4FB2C3" w:rsidRDefault="6D4FB2C3" w14:paraId="017ECC81" w14:textId="5DC09F84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D4FB2C3" w:rsidR="6D4FB2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«зачтено» </w:t>
            </w:r>
          </w:p>
        </w:tc>
      </w:tr>
      <w:tr w:rsidR="6D4FB2C3" w:rsidTr="6D4FB2C3" w14:paraId="603C27D3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D4FB2C3" w:rsidP="6D4FB2C3" w:rsidRDefault="6D4FB2C3" w14:paraId="18C7E348" w14:textId="60E5B00B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D4FB2C3" w:rsidR="6D4FB2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D4FB2C3" w:rsidP="6D4FB2C3" w:rsidRDefault="6D4FB2C3" w14:paraId="02AD9D7A" w14:textId="0D792077">
            <w:pPr>
              <w:spacing w:after="200" w:line="276" w:lineRule="auto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D4FB2C3" w:rsidR="6D4FB2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«не зачтено» </w:t>
            </w:r>
          </w:p>
        </w:tc>
      </w:tr>
    </w:tbl>
    <w:p w:rsidR="6D4FB2C3" w:rsidP="6D4FB2C3" w:rsidRDefault="6D4FB2C3" w14:paraId="186486A1" w14:textId="74E1EA4D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00C2006C" w:rsidP="00C2006C" w:rsidRDefault="00C2006C" w14:paraId="0CD360DE" w14:textId="77777777">
      <w:pPr>
        <w:jc w:val="both"/>
        <w:rPr>
          <w:rFonts w:ascii="Times New Roman" w:hAnsi="Times New Roman"/>
          <w:b/>
          <w:sz w:val="24"/>
        </w:rPr>
      </w:pPr>
      <w:r w:rsidRPr="004A710E">
        <w:rPr>
          <w:rFonts w:ascii="Times New Roman" w:hAnsi="Times New Roman"/>
          <w:b/>
          <w:sz w:val="24"/>
        </w:rPr>
        <w:lastRenderedPageBreak/>
        <w:t>4.4. Методические материалы</w:t>
      </w:r>
    </w:p>
    <w:p w:rsidRPr="00AF27D5" w:rsidR="00355BCA" w:rsidP="00355BCA" w:rsidRDefault="00355BCA" w14:paraId="2437ECCE" w14:textId="77777777">
      <w:pPr>
        <w:ind w:firstLine="567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 xml:space="preserve">Экзамен по дисциплине 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E30751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.02 «Международная интеграция в Европейском регионе»</w:t>
      </w:r>
      <w:r>
        <w:rPr>
          <w:rFonts w:ascii="Times New Roman" w:hAnsi="Times New Roman"/>
          <w:sz w:val="24"/>
          <w:szCs w:val="20"/>
        </w:rPr>
        <w:t xml:space="preserve"> </w:t>
      </w:r>
      <w:r w:rsidRPr="00AF27D5">
        <w:rPr>
          <w:rFonts w:ascii="Times New Roman" w:hAnsi="Times New Roman"/>
          <w:sz w:val="24"/>
        </w:rPr>
        <w:t>проводится в учебной аудитории с наличием компьютера или в компьютерном классе для выполнения практической части задания.</w:t>
      </w:r>
    </w:p>
    <w:p w:rsidRPr="00AF27D5" w:rsidR="00355BCA" w:rsidP="00355BCA" w:rsidRDefault="00355BCA" w14:paraId="1084719B" w14:textId="77777777">
      <w:pPr>
        <w:ind w:firstLine="567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В аудитории для подготовки к ответу на экзаменационные вопросы допускается присутствие шести студентов. Для подготовки к ответу отводится от 20 до 40 минут.</w:t>
      </w:r>
    </w:p>
    <w:p w:rsidRPr="00AF27D5" w:rsidR="00355BCA" w:rsidP="00355BCA" w:rsidRDefault="00355BCA" w14:paraId="440707D2" w14:textId="77777777">
      <w:pPr>
        <w:ind w:firstLine="567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 xml:space="preserve">На экзамене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Pr="004A710E" w:rsidR="00355BCA" w:rsidP="00E30751" w:rsidRDefault="00355BCA" w14:paraId="5CC3EC30" w14:textId="77777777">
      <w:pPr>
        <w:ind w:firstLine="567"/>
        <w:jc w:val="both"/>
        <w:rPr>
          <w:rFonts w:ascii="Times New Roman" w:hAnsi="Times New Roman"/>
          <w:b/>
          <w:sz w:val="24"/>
        </w:rPr>
      </w:pPr>
      <w:r w:rsidRPr="00AF27D5">
        <w:rPr>
          <w:rFonts w:ascii="Times New Roman" w:hAnsi="Times New Roman"/>
          <w:sz w:val="24"/>
        </w:rPr>
        <w:t xml:space="preserve">Экзамен оценивается из расчета от 0 до 40 баллов. </w:t>
      </w:r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792"/>
        <w:gridCol w:w="3191"/>
        <w:gridCol w:w="3261"/>
      </w:tblGrid>
      <w:tr w:rsidRPr="004D1847" w:rsidR="004D1847" w:rsidTr="004F37EC" w14:paraId="335995DC" w14:textId="77777777">
        <w:tc>
          <w:tcPr>
            <w:tcW w:w="1510" w:type="pct"/>
          </w:tcPr>
          <w:p w:rsidRPr="004D1847" w:rsidR="004D1847" w:rsidP="00E30751" w:rsidRDefault="004D1847" w14:paraId="6348D2AA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Pr="004D1847" w:rsidR="004D1847" w:rsidP="00E30751" w:rsidRDefault="004D1847" w14:paraId="7BC6ACCE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D1847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Pr="004D1847" w:rsidR="004D1847" w:rsidP="00E30751" w:rsidRDefault="00E569C4" w14:paraId="0FE04E01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Pr="004D1847" w:rsidR="004D1847" w:rsidP="00E30751" w:rsidRDefault="004D1847" w14:paraId="2B1D36E2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Pr="004D1847" w:rsidR="004D1847" w:rsidP="00E30751" w:rsidRDefault="00E569C4" w14:paraId="1ACF50A0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Pr="004D1847" w:rsidR="004D1847" w:rsidP="00E30751" w:rsidRDefault="004D1847" w14:paraId="1E54B968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Pr="004D1847" w:rsidR="00B64B3E" w:rsidTr="00432232" w14:paraId="3F58A561" w14:textId="77777777">
        <w:trPr>
          <w:trHeight w:val="2516"/>
        </w:trPr>
        <w:tc>
          <w:tcPr>
            <w:tcW w:w="1510" w:type="pct"/>
          </w:tcPr>
          <w:p w:rsidRPr="004D1847" w:rsidR="00B64B3E" w:rsidP="00B64B3E" w:rsidRDefault="00B64B3E" w14:paraId="0ED6F2EA" w14:textId="77777777">
            <w:pPr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1726" w:type="pct"/>
          </w:tcPr>
          <w:p w:rsidRPr="00394F18" w:rsidR="00B64B3E" w:rsidP="009842F8" w:rsidRDefault="00B64B3E" w14:paraId="6731B440" w14:textId="777777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Pr="00802BD5" w:rsidR="00B64B3E" w:rsidP="009842F8" w:rsidRDefault="00B64B3E" w14:paraId="78DCF2C2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eastAsia="Times New Roman"/>
                <w:sz w:val="20"/>
              </w:rPr>
            </w:pPr>
            <w:r w:rsidRPr="00802BD5">
              <w:rPr>
                <w:rFonts w:ascii="Times New Roman" w:hAnsi="Times New Roman" w:eastAsia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Pr="004D1847" w:rsidR="00B64B3E" w:rsidP="009842F8" w:rsidRDefault="00B64B3E" w14:paraId="4F59F1D0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 w:eastAsia="Times New Roman"/>
                <w:sz w:val="20"/>
              </w:rPr>
              <w:t>правильность и полнота ответов.</w:t>
            </w:r>
          </w:p>
        </w:tc>
        <w:tc>
          <w:tcPr>
            <w:tcW w:w="1764" w:type="pct"/>
          </w:tcPr>
          <w:p w:rsidR="0027576C" w:rsidP="0027576C" w:rsidRDefault="0027576C" w14:paraId="489EA3C9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Простой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7576C" w:rsidP="009842F8" w:rsidRDefault="0027576C" w14:paraId="08FE2D17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неправильный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1A148162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правильный ответ – 1 балл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7576C" w:rsidP="0027576C" w:rsidRDefault="0027576C" w14:paraId="1FB43EA8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Обычный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7576C" w:rsidP="009842F8" w:rsidRDefault="0027576C" w14:paraId="60D47365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515BC4A7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правильный, но не аргументированный ответ – 2 балла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48942823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 полный, развернутый, обоснованный ответ – 3 балла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7576C" w:rsidP="0027576C" w:rsidRDefault="0027576C" w14:paraId="76D4AF03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Сложный вопрос:</w:t>
            </w:r>
          </w:p>
          <w:p w:rsidR="0027576C" w:rsidP="009842F8" w:rsidRDefault="0027576C" w14:paraId="584B004C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394F18">
              <w:rPr>
                <w:rFonts w:ascii="Times New Roman" w:hAnsi="Times New Roman"/>
                <w:sz w:val="20"/>
              </w:rPr>
              <w:t xml:space="preserve"> правильный, но не аргументированный ответ – 4 балл</w:t>
            </w:r>
            <w:r w:rsidR="00132007">
              <w:rPr>
                <w:rFonts w:ascii="Times New Roman" w:hAnsi="Times New Roman"/>
                <w:sz w:val="20"/>
              </w:rPr>
              <w:t>а</w:t>
            </w:r>
            <w:r w:rsidRPr="00394F18">
              <w:rPr>
                <w:rFonts w:ascii="Times New Roman" w:hAnsi="Times New Roman"/>
                <w:sz w:val="20"/>
              </w:rPr>
              <w:t>;</w:t>
            </w:r>
          </w:p>
          <w:p w:rsidRPr="004D1847" w:rsidR="00B64B3E" w:rsidP="0027576C" w:rsidRDefault="0027576C" w14:paraId="50574757" w14:textId="77777777">
            <w:pPr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3AF1">
              <w:rPr>
                <w:rFonts w:ascii="Times New Roman" w:hAnsi="Times New Roman"/>
                <w:sz w:val="20"/>
              </w:rPr>
              <w:t>полный, развернутый, обоснованный ответ – 5 баллов</w:t>
            </w:r>
            <w:r w:rsidR="00132007">
              <w:rPr>
                <w:rFonts w:ascii="Times New Roman" w:hAnsi="Times New Roman"/>
                <w:sz w:val="20"/>
              </w:rPr>
              <w:t>.</w:t>
            </w:r>
          </w:p>
        </w:tc>
      </w:tr>
      <w:tr w:rsidRPr="004D1847" w:rsidR="00B64B3E" w:rsidTr="00432232" w14:paraId="71500F55" w14:textId="77777777">
        <w:tc>
          <w:tcPr>
            <w:tcW w:w="1510" w:type="pct"/>
          </w:tcPr>
          <w:p w:rsidRPr="004D1847" w:rsidR="00B64B3E" w:rsidP="00967B87" w:rsidRDefault="00967B87" w14:paraId="46CD4CBC" w14:textId="77777777">
            <w:pPr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1726" w:type="pct"/>
          </w:tcPr>
          <w:p w:rsidRPr="00394F18" w:rsidR="00B64B3E" w:rsidP="009842F8" w:rsidRDefault="00B64B3E" w14:paraId="4D05A19C" w14:textId="7777777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Pr="00394F18" w:rsidR="00B64B3E" w:rsidP="009842F8" w:rsidRDefault="00B64B3E" w14:paraId="6C15CB4A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Pr="00394F18" w:rsidR="00B64B3E" w:rsidP="009842F8" w:rsidRDefault="00B64B3E" w14:paraId="1B24CC1F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Pr="00394F18" w:rsidR="00B64B3E" w:rsidP="009842F8" w:rsidRDefault="00B64B3E" w14:paraId="6DB78D03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Pr="00394F18" w:rsidR="00B64B3E" w:rsidP="009842F8" w:rsidRDefault="00B64B3E" w14:paraId="35A99E6E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Pr="0082748F" w:rsidR="00B64B3E" w:rsidP="009842F8" w:rsidRDefault="00B64B3E" w14:paraId="472FC2FE" w14:textId="77777777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  <w:tc>
          <w:tcPr>
            <w:tcW w:w="1764" w:type="pct"/>
          </w:tcPr>
          <w:p w:rsidRPr="00B124B4" w:rsidR="00B64B3E" w:rsidP="00CB3BE8" w:rsidRDefault="00B64B3E" w14:paraId="0E586CBC" w14:textId="77777777">
            <w:pPr>
              <w:spacing w:before="40"/>
              <w:jc w:val="both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 w:rsidRPr="00394F18">
              <w:rPr>
                <w:rFonts w:ascii="Times New Roman" w:hAnsi="Times New Roman"/>
                <w:sz w:val="20"/>
              </w:rPr>
              <w:t>Каждый критерий оценки доклада оценивается в 0</w:t>
            </w:r>
            <w:r w:rsidR="00CB3BE8">
              <w:rPr>
                <w:rFonts w:ascii="Times New Roman" w:hAnsi="Times New Roman"/>
                <w:sz w:val="20"/>
              </w:rPr>
              <w:t>,5</w:t>
            </w:r>
            <w:r w:rsidRPr="00394F18">
              <w:rPr>
                <w:rFonts w:ascii="Times New Roman" w:hAnsi="Times New Roman"/>
                <w:sz w:val="20"/>
              </w:rPr>
              <w:t xml:space="preserve"> балла, максимум </w:t>
            </w:r>
            <w:r w:rsidR="00CB3BE8">
              <w:rPr>
                <w:rFonts w:ascii="Times New Roman" w:hAnsi="Times New Roman"/>
                <w:sz w:val="20"/>
              </w:rPr>
              <w:t>3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6229FD">
              <w:rPr>
                <w:rFonts w:ascii="Times New Roman" w:hAnsi="Times New Roman"/>
                <w:sz w:val="20"/>
              </w:rPr>
              <w:t>а</w:t>
            </w:r>
            <w:r w:rsidRPr="00394F18">
              <w:rPr>
                <w:rFonts w:ascii="Times New Roman" w:hAnsi="Times New Roman"/>
                <w:sz w:val="20"/>
              </w:rPr>
              <w:t xml:space="preserve"> за доклад. Допускается не более </w:t>
            </w:r>
            <w:r w:rsidR="00CB3BE8">
              <w:rPr>
                <w:rFonts w:ascii="Times New Roman" w:hAnsi="Times New Roman"/>
                <w:sz w:val="20"/>
              </w:rPr>
              <w:t xml:space="preserve">5 </w:t>
            </w:r>
            <w:r w:rsidRPr="00394F18">
              <w:rPr>
                <w:rFonts w:ascii="Times New Roman" w:hAnsi="Times New Roman"/>
                <w:sz w:val="20"/>
              </w:rPr>
              <w:t>докладов в год (всего до 1</w:t>
            </w:r>
            <w:r w:rsidR="00CB3BE8">
              <w:rPr>
                <w:rFonts w:ascii="Times New Roman" w:hAnsi="Times New Roman"/>
                <w:sz w:val="20"/>
              </w:rPr>
              <w:t>5</w:t>
            </w:r>
            <w:r w:rsidRPr="00394F18">
              <w:rPr>
                <w:rFonts w:ascii="Times New Roman" w:hAnsi="Times New Roman"/>
                <w:sz w:val="20"/>
              </w:rPr>
              <w:t xml:space="preserve"> баллов).</w:t>
            </w:r>
          </w:p>
        </w:tc>
      </w:tr>
      <w:tr w:rsidRPr="0022205E" w:rsidR="00102553" w:rsidTr="00A71794" w14:paraId="7D5BFE17" w14:textId="77777777">
        <w:tc>
          <w:tcPr>
            <w:tcW w:w="1510" w:type="pct"/>
          </w:tcPr>
          <w:p w:rsidRPr="0022205E" w:rsidR="00102553" w:rsidP="00A71794" w:rsidRDefault="00102553" w14:paraId="27692212" w14:textId="77777777">
            <w:pPr>
              <w:contextualSpacing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2205E"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1726" w:type="pct"/>
          </w:tcPr>
          <w:p w:rsidRPr="0022205E" w:rsidR="00102553" w:rsidP="00E02270" w:rsidRDefault="00102553" w14:paraId="074CDF7D" w14:textId="7777777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pct"/>
          </w:tcPr>
          <w:p w:rsidRPr="0022205E" w:rsidR="00102553" w:rsidP="00E02270" w:rsidRDefault="00102553" w14:paraId="2B2674CF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2205E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AB0A42" w:rsidP="00C2006C" w:rsidRDefault="00AB0A42" w14:paraId="4D2FB0D7" w14:textId="77777777">
      <w:pPr>
        <w:jc w:val="center"/>
        <w:rPr>
          <w:rFonts w:ascii="Times New Roman" w:hAnsi="Times New Roman"/>
          <w:b/>
          <w:sz w:val="24"/>
        </w:rPr>
      </w:pPr>
    </w:p>
    <w:p w:rsidR="00255A38" w:rsidP="00E30751" w:rsidRDefault="00C2006C" w14:paraId="39A004F1" w14:textId="77777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5.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Методические указания для обучающихся по освоению дисциплины </w:t>
      </w:r>
    </w:p>
    <w:p w:rsidR="00355BCA" w:rsidP="00355BCA" w:rsidRDefault="00355BCA" w14:paraId="4AEA6D6A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Указанная дисциплина изучается студентами очной формы обучения на протяжении </w:t>
      </w:r>
      <w:r w:rsidR="00255A38">
        <w:rPr>
          <w:rFonts w:ascii="Times New Roman" w:hAnsi="Times New Roman"/>
          <w:sz w:val="24"/>
          <w:szCs w:val="24"/>
        </w:rPr>
        <w:t>2-го семестра 1</w:t>
      </w:r>
      <w:r w:rsidRPr="00AF27D5">
        <w:rPr>
          <w:rFonts w:ascii="Times New Roman" w:hAnsi="Times New Roman"/>
          <w:sz w:val="24"/>
          <w:szCs w:val="24"/>
        </w:rPr>
        <w:t>-го, заочной –</w:t>
      </w:r>
      <w:r w:rsidR="00255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2-м курсе</w:t>
      </w:r>
      <w:r w:rsidR="00930A59">
        <w:rPr>
          <w:rFonts w:ascii="Times New Roman" w:hAnsi="Times New Roman"/>
          <w:sz w:val="24"/>
          <w:szCs w:val="24"/>
        </w:rPr>
        <w:t xml:space="preserve"> </w:t>
      </w:r>
      <w:r w:rsidR="00255A38">
        <w:rPr>
          <w:rFonts w:ascii="Times New Roman" w:hAnsi="Times New Roman"/>
          <w:sz w:val="24"/>
          <w:szCs w:val="24"/>
        </w:rPr>
        <w:t xml:space="preserve">и </w:t>
      </w:r>
      <w:r w:rsidRPr="00AF27D5">
        <w:rPr>
          <w:rFonts w:ascii="Times New Roman" w:hAnsi="Times New Roman"/>
          <w:sz w:val="24"/>
          <w:szCs w:val="24"/>
        </w:rPr>
        <w:t xml:space="preserve">завершается </w:t>
      </w:r>
      <w:r w:rsidRPr="00255A38">
        <w:rPr>
          <w:rFonts w:ascii="Times New Roman" w:hAnsi="Times New Roman"/>
          <w:sz w:val="24"/>
          <w:szCs w:val="24"/>
        </w:rPr>
        <w:t>экзаменом</w:t>
      </w:r>
      <w:r w:rsidRPr="00AF27D5">
        <w:rPr>
          <w:rFonts w:ascii="Times New Roman" w:hAnsi="Times New Roman"/>
          <w:sz w:val="24"/>
          <w:szCs w:val="24"/>
        </w:rPr>
        <w:t>. В</w:t>
      </w:r>
      <w:r w:rsidR="00255A38">
        <w:rPr>
          <w:rFonts w:ascii="Times New Roman" w:hAnsi="Times New Roman"/>
          <w:sz w:val="24"/>
          <w:szCs w:val="24"/>
        </w:rPr>
        <w:t> </w:t>
      </w:r>
      <w:r w:rsidRPr="00AF27D5">
        <w:rPr>
          <w:rFonts w:ascii="Times New Roman" w:hAnsi="Times New Roman"/>
          <w:sz w:val="24"/>
          <w:szCs w:val="24"/>
        </w:rPr>
        <w:t>ходе обучения основными видами учебных занятий являются лекции и семинарские занятия, индивидуальные консультации.</w:t>
      </w:r>
    </w:p>
    <w:p w:rsidRPr="00AF27D5" w:rsidR="00255A38" w:rsidP="00355BCA" w:rsidRDefault="00255A38" w14:paraId="1E744983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A38">
        <w:rPr>
          <w:rFonts w:ascii="Times New Roman" w:hAnsi="Times New Roman"/>
          <w:sz w:val="24"/>
          <w:szCs w:val="24"/>
        </w:rPr>
        <w:t>Предметная область изучаемой дисциплины включает теоретические основы мировой политики, экономические, правовые, этические и другие компоненты мировых политических процессов, а также тенденции мирового политического развития. Дисциплина направлена на формирование у магистрантов комплексного понимания интеграционных процессов, происходящих в Европе, и практические знания о проблемах европейской интеграции и факторах, определяющих развитие интеграционных процессов в регионе, институциональные и правовые особенности европейской интеграции, начиная с середины XX в. по настоящее время.</w:t>
      </w:r>
    </w:p>
    <w:p w:rsidRPr="00AF27D5" w:rsidR="00355BCA" w:rsidP="00355BCA" w:rsidRDefault="00355BCA" w14:paraId="6E34DD6F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</w:t>
      </w:r>
    </w:p>
    <w:p w:rsidRPr="00AF27D5" w:rsidR="00355BCA" w:rsidP="00355BCA" w:rsidRDefault="00355BCA" w14:paraId="7D1FEA06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 ходе семинарских занятий углубляются и закрепляются знания обучающихся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Pr="00AF27D5" w:rsidR="00355BCA" w:rsidP="00355BCA" w:rsidRDefault="00355BCA" w14:paraId="4C61EE60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каждый обучающийся должен:</w:t>
      </w:r>
    </w:p>
    <w:p w:rsidRPr="00AF27D5" w:rsidR="00355BCA" w:rsidP="00355BCA" w:rsidRDefault="00355BCA" w14:paraId="6402BF00" w14:textId="77777777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Изучить рекомендованную учебную литературу;</w:t>
      </w:r>
    </w:p>
    <w:p w:rsidRPr="00AF27D5" w:rsidR="00355BCA" w:rsidP="00355BCA" w:rsidRDefault="00355BCA" w14:paraId="586652F1" w14:textId="77777777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Подготовить ответы на все вопросы семинара.</w:t>
      </w:r>
    </w:p>
    <w:p w:rsidRPr="00AF27D5" w:rsidR="00355BCA" w:rsidP="00355BCA" w:rsidRDefault="00355BCA" w14:paraId="6888CFA0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необходимо обратить внимание на виды работ, которые определены заданием. Существенный акцент делается на умение студента выполнять индивидуальные письменные задания, а также на работу студента с большим объемом информации, как в электронном, так и в печатном виде.</w:t>
      </w:r>
    </w:p>
    <w:p w:rsidRPr="00AF27D5" w:rsidR="00355BCA" w:rsidP="00355BCA" w:rsidRDefault="00355BCA" w14:paraId="6392126D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важно проработать материал лекций по конкретной теме, ознакомиться с указанной литературой и выполнить все необходимые практические задания. Для семинарских занятий лучше завести отдельную папку с файлами или тетрадь со съемными листами для удобства работы.</w:t>
      </w:r>
    </w:p>
    <w:p w:rsidRPr="00AF27D5" w:rsidR="00355BCA" w:rsidP="00355BCA" w:rsidRDefault="00355BCA" w14:paraId="75D9CF9D" w14:textId="77777777">
      <w:pPr>
        <w:spacing w:after="120" w:line="36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Pr="00AF27D5" w:rsidR="00355BCA" w:rsidP="00355BCA" w:rsidRDefault="00355BCA" w14:paraId="3FFEA914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F27D5">
        <w:rPr>
          <w:rFonts w:ascii="Times New Roman" w:hAnsi="Times New Roman"/>
          <w:b/>
          <w:i/>
          <w:sz w:val="24"/>
          <w:szCs w:val="24"/>
        </w:rPr>
        <w:lastRenderedPageBreak/>
        <w:t>Методические рекомендации по организации самостоятельной работы студентов магистратуры</w:t>
      </w:r>
    </w:p>
    <w:p w:rsidRPr="00AF27D5" w:rsidR="00355BCA" w:rsidP="00355BCA" w:rsidRDefault="00355BCA" w14:paraId="27A94599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Pr="00AF27D5" w:rsidR="00355BCA" w:rsidP="00355BCA" w:rsidRDefault="00355BCA" w14:paraId="23DFD68D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</w:t>
      </w:r>
    </w:p>
    <w:p w:rsidRPr="00AF27D5" w:rsidR="00355BCA" w:rsidP="00355BCA" w:rsidRDefault="00355BCA" w14:paraId="5D369C23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Вопросы, не рассмотренные на лекциях и семинарских занятиях, должны быть изучены в ходе самостоятельной работы. Контроль самостоятельной работы над учебной программой курса осуществляется в ходе семинарских занятий </w:t>
      </w:r>
      <w:r w:rsidRPr="00AF27D5">
        <w:rPr>
          <w:rFonts w:ascii="Times New Roman" w:hAnsi="Times New Roman"/>
          <w:spacing w:val="-4"/>
          <w:sz w:val="24"/>
          <w:szCs w:val="24"/>
        </w:rPr>
        <w:t>методом устного опроса или ответов на контрольные вопросы тем. В ходе самостоятельной</w:t>
      </w:r>
      <w:r w:rsidRPr="00AF27D5">
        <w:rPr>
          <w:rFonts w:ascii="Times New Roman" w:hAnsi="Times New Roman"/>
          <w:sz w:val="24"/>
          <w:szCs w:val="24"/>
        </w:rPr>
        <w:t xml:space="preserve"> работы каждый магистрант обязан прочитать основную и по возможности дополнительную </w:t>
      </w:r>
      <w:r w:rsidRPr="00AF27D5">
        <w:rPr>
          <w:rFonts w:ascii="Times New Roman" w:hAnsi="Times New Roman"/>
          <w:spacing w:val="-4"/>
          <w:sz w:val="24"/>
          <w:szCs w:val="24"/>
        </w:rPr>
        <w:t>литературу по изучаемой теме. Обучающийся</w:t>
      </w:r>
      <w:r w:rsidRPr="00AF2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F27D5">
        <w:rPr>
          <w:rFonts w:ascii="Times New Roman" w:hAnsi="Times New Roman"/>
          <w:spacing w:val="-4"/>
          <w:sz w:val="24"/>
          <w:szCs w:val="24"/>
        </w:rPr>
        <w:t>должен готовиться к предстоящему практическому</w:t>
      </w:r>
      <w:r w:rsidRPr="00AF27D5">
        <w:rPr>
          <w:rFonts w:ascii="Times New Roman" w:hAnsi="Times New Roman"/>
          <w:sz w:val="24"/>
          <w:szCs w:val="24"/>
        </w:rPr>
        <w:t xml:space="preserve"> занятию по всем, обозначенным в методическом пособии вопросам. Не 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:rsidRPr="00AF27D5" w:rsidR="00355BCA" w:rsidP="00355BCA" w:rsidRDefault="00355BCA" w14:paraId="1310DE68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F27D5">
        <w:rPr>
          <w:rFonts w:ascii="Times New Roman" w:hAnsi="Times New Roman"/>
          <w:b/>
          <w:i/>
          <w:sz w:val="24"/>
          <w:szCs w:val="24"/>
        </w:rPr>
        <w:t>Методические рекомендации к подготовке доклада на семинарском занятии</w:t>
      </w:r>
    </w:p>
    <w:p w:rsidRPr="00AF27D5" w:rsidR="00355BCA" w:rsidP="00355BCA" w:rsidRDefault="00355BCA" w14:paraId="093100A5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pacing w:val="-4"/>
          <w:sz w:val="24"/>
          <w:szCs w:val="24"/>
        </w:rPr>
        <w:t>Доклад обучающегося (участие в диспуте) на семинарском занятии представляет собой устное выступление</w:t>
      </w:r>
      <w:r w:rsidRPr="00AF27D5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иллюстраций и т. 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Pr="00AF27D5" w:rsidR="00355BCA" w:rsidP="00355BCA" w:rsidRDefault="00355BCA" w14:paraId="37F26AA5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AF27D5">
        <w:rPr>
          <w:rFonts w:ascii="Times New Roman" w:hAnsi="Times New Roman"/>
          <w:sz w:val="24"/>
          <w:szCs w:val="24"/>
          <w:lang w:val="en-US"/>
        </w:rPr>
        <w:t>Internet</w:t>
      </w:r>
      <w:r w:rsidRPr="00AF27D5">
        <w:rPr>
          <w:rFonts w:ascii="Times New Roman" w:hAnsi="Times New Roman"/>
          <w:sz w:val="24"/>
          <w:szCs w:val="24"/>
        </w:rPr>
        <w:t xml:space="preserve"> и др.). Необходимо сопоставить </w:t>
      </w:r>
      <w:r w:rsidRPr="00AF27D5">
        <w:rPr>
          <w:rFonts w:ascii="Times New Roman" w:hAnsi="Times New Roman"/>
          <w:sz w:val="24"/>
          <w:szCs w:val="24"/>
        </w:rPr>
        <w:lastRenderedPageBreak/>
        <w:t>позиции отдельных авторов, провести по возможности их критический анализ, а при необходимости – сформировать аргументы для обоснования своей точки зрения.</w:t>
      </w:r>
    </w:p>
    <w:p w:rsidRPr="00AF27D5" w:rsidR="00355BCA" w:rsidP="00355BCA" w:rsidRDefault="00355BCA" w14:paraId="69F21853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 д. В выступлении оцениваются, в первую очередь, способности студентов к изложению изученного материала, свободное им владение.</w:t>
      </w:r>
    </w:p>
    <w:p w:rsidRPr="009D4D81" w:rsidR="00C2006C" w:rsidP="00EB0DC6" w:rsidRDefault="00EB0DC6" w14:paraId="079C26EF" w14:textId="777777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9D4D81" w:rsidR="00C2006C">
        <w:rPr>
          <w:rFonts w:ascii="Times New Roman" w:hAnsi="Times New Roman"/>
          <w:b/>
          <w:sz w:val="24"/>
        </w:rPr>
        <w:t xml:space="preserve">Учебная литература и ресурсы информационно-телекоммуникационной сети </w:t>
      </w:r>
      <w:r w:rsidRPr="009D4D81" w:rsidR="009D4FDC">
        <w:rPr>
          <w:rFonts w:ascii="Times New Roman" w:hAnsi="Times New Roman"/>
          <w:b/>
          <w:sz w:val="24"/>
        </w:rPr>
        <w:t>«</w:t>
      </w:r>
      <w:r w:rsidRPr="009D4D81" w:rsidR="00C2006C">
        <w:rPr>
          <w:rFonts w:ascii="Times New Roman" w:hAnsi="Times New Roman"/>
          <w:b/>
          <w:sz w:val="24"/>
        </w:rPr>
        <w:t>Интернет</w:t>
      </w:r>
      <w:r w:rsidRPr="009D4D81" w:rsidR="009D4FDC">
        <w:rPr>
          <w:rFonts w:ascii="Times New Roman" w:hAnsi="Times New Roman"/>
          <w:b/>
          <w:sz w:val="24"/>
        </w:rPr>
        <w:t>»</w:t>
      </w:r>
      <w:r w:rsidRPr="009D4D81" w:rsidR="00C2006C">
        <w:rPr>
          <w:rFonts w:ascii="Times New Roman" w:hAnsi="Times New Roman"/>
          <w:b/>
          <w:sz w:val="24"/>
        </w:rPr>
        <w:t>, включая перечень учебно-методического обеспечения для самостоятельной р</w:t>
      </w:r>
      <w:r w:rsidRPr="009D4D81" w:rsidR="00503B7A">
        <w:rPr>
          <w:rFonts w:ascii="Times New Roman" w:hAnsi="Times New Roman"/>
          <w:b/>
          <w:sz w:val="24"/>
        </w:rPr>
        <w:t>аботы обучающихся по дисциплине</w:t>
      </w:r>
    </w:p>
    <w:p w:rsidRPr="009D4D81" w:rsidR="00C2006C" w:rsidP="00EB0DC6" w:rsidRDefault="00EB0DC6" w14:paraId="0C8E5F31" w14:textId="77777777">
      <w:pPr>
        <w:pStyle w:val="af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6.1</w:t>
      </w:r>
      <w:r w:rsidR="009D4D81">
        <w:rPr>
          <w:rFonts w:ascii="Times New Roman" w:hAnsi="Times New Roman"/>
          <w:b/>
          <w:sz w:val="24"/>
        </w:rPr>
        <w:t xml:space="preserve"> </w:t>
      </w:r>
      <w:r w:rsidRPr="009D4D81" w:rsidR="00C2006C">
        <w:rPr>
          <w:rFonts w:ascii="Times New Roman" w:hAnsi="Times New Roman"/>
          <w:b/>
          <w:sz w:val="24"/>
        </w:rPr>
        <w:t>Основн</w:t>
      </w:r>
      <w:r w:rsidRPr="009D4D81" w:rsidR="00503B7A">
        <w:rPr>
          <w:rFonts w:ascii="Times New Roman" w:hAnsi="Times New Roman"/>
          <w:b/>
          <w:sz w:val="24"/>
        </w:rPr>
        <w:t>ая литература</w:t>
      </w:r>
    </w:p>
    <w:p w:rsidRPr="00D72345" w:rsidR="004F3442" w:rsidP="00D72345" w:rsidRDefault="004F3442" w14:paraId="4CE68F66" w14:textId="77777777">
      <w:pPr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Бордачев Т.В. Теория международных отношений в XXI веке. – М.: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Международные отношения, 2015. – 225</w:t>
      </w:r>
      <w:r w:rsidR="00E44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с.</w:t>
      </w:r>
    </w:p>
    <w:p w:rsidRPr="00D72345" w:rsidR="00F978BC" w:rsidP="00D72345" w:rsidRDefault="00F978BC" w14:paraId="44182986" w14:textId="77777777">
      <w:pPr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Европейская интеграция: учебник для студентов вузов, обучающихся по направлениям подгот. "Междунар. отношения", "Зарубежное регионоведение" / [О. Б. Александров и др.]; под ред. О.В. Буториной (отв. ред.), Н.Ю. Кавешникова. 2-е изд., испр. и доп. - М.: Аспект Пресс, 2018. – 735 с.</w:t>
      </w:r>
    </w:p>
    <w:p w:rsidRPr="00D72345" w:rsidR="006513FA" w:rsidP="00D72345" w:rsidRDefault="006513FA" w14:paraId="6DFDE1FA" w14:textId="77777777">
      <w:pPr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 xml:space="preserve">Европейская интеграция. Учебник /под. Ред. О.В. Буториной. </w:t>
      </w:r>
      <w:r w:rsidR="00E445A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345">
        <w:rPr>
          <w:rFonts w:ascii="Times New Roman" w:hAnsi="Times New Roman"/>
          <w:color w:val="000000"/>
          <w:sz w:val="24"/>
          <w:szCs w:val="24"/>
        </w:rPr>
        <w:t>М.: «Деловая литература», 201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>6</w:t>
      </w:r>
      <w:r w:rsidRPr="00D723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45A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345">
        <w:rPr>
          <w:rFonts w:ascii="Times New Roman" w:hAnsi="Times New Roman"/>
          <w:color w:val="000000"/>
          <w:sz w:val="24"/>
          <w:szCs w:val="24"/>
        </w:rPr>
        <w:t>720 с.</w:t>
      </w:r>
    </w:p>
    <w:p w:rsidRPr="00D72345" w:rsidR="00C2006C" w:rsidP="00D72345" w:rsidRDefault="00EB0DC6" w14:paraId="3FD32E07" w14:textId="77777777">
      <w:pPr>
        <w:pStyle w:val="af"/>
        <w:tabs>
          <w:tab w:val="left" w:pos="0"/>
          <w:tab w:val="left" w:pos="540"/>
        </w:tabs>
        <w:spacing w:before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72345">
        <w:rPr>
          <w:rFonts w:ascii="Times New Roman" w:hAnsi="Times New Roman"/>
          <w:b/>
          <w:sz w:val="24"/>
          <w:szCs w:val="24"/>
        </w:rPr>
        <w:t>6.2. Д</w:t>
      </w:r>
      <w:r w:rsidRPr="00D72345" w:rsidR="00503B7A">
        <w:rPr>
          <w:rFonts w:ascii="Times New Roman" w:hAnsi="Times New Roman"/>
          <w:b/>
          <w:sz w:val="24"/>
          <w:szCs w:val="24"/>
        </w:rPr>
        <w:t>ополнительная литература</w:t>
      </w:r>
    </w:p>
    <w:p w:rsidRPr="00D72345" w:rsidR="00D72345" w:rsidP="00D72345" w:rsidRDefault="00D72345" w14:paraId="2399A646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Большая Европа: идеи, реальность, перспективы / [Н. М. Антюшина и др.]; под ред. Ал.А. Громыко и В.П. Фёдорова. - М.: Весь Мир, 2014. – 699 с.</w:t>
      </w:r>
    </w:p>
    <w:p w:rsidRPr="00D72345" w:rsidR="0071670C" w:rsidP="00D72345" w:rsidRDefault="0071670C" w14:paraId="588C9C34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Гидденс Э. Неспокойный и могущественный континент: Что ждет Европу в будущем?. М.: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Изд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>.</w:t>
      </w:r>
      <w:r w:rsidRPr="00D72345">
        <w:rPr>
          <w:rFonts w:ascii="Times New Roman" w:hAnsi="Times New Roman"/>
          <w:color w:val="000000"/>
          <w:sz w:val="24"/>
          <w:szCs w:val="24"/>
        </w:rPr>
        <w:t xml:space="preserve"> дом РАНХиГС. -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2015. – 238с.</w:t>
      </w:r>
    </w:p>
    <w:p w:rsidRPr="00D72345" w:rsidR="00F978BC" w:rsidP="00D72345" w:rsidRDefault="00F978BC" w14:paraId="25514963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 xml:space="preserve">Глобализация и международная экономическая интеграция / [Е.Ф. Авдокушин и др.]; под ред. Е.Ф. Авдокушина, В.С. Сизова; Вятский социально- эконом. ин-т. - М.: Магистр, 2015. - 317 c. </w:t>
      </w:r>
    </w:p>
    <w:p w:rsidRPr="00D72345" w:rsidR="006513FA" w:rsidP="00D72345" w:rsidRDefault="006513FA" w14:paraId="3A793448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 xml:space="preserve">Громыко А. 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 xml:space="preserve">Европейские исследования: 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>дилеммы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 xml:space="preserve"> универсальности и уникальности (к 60-летию региональной интеграции) //Современная Европа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>.</w:t>
      </w:r>
      <w:r w:rsidRPr="00D72345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>1</w:t>
      </w:r>
      <w:r w:rsidRPr="00D72345">
        <w:rPr>
          <w:rFonts w:ascii="Times New Roman" w:hAnsi="Times New Roman"/>
          <w:color w:val="000000"/>
          <w:sz w:val="24"/>
          <w:szCs w:val="24"/>
        </w:rPr>
        <w:t>7.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 xml:space="preserve">- № 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>2</w:t>
      </w:r>
      <w:r w:rsidRPr="00D72345">
        <w:rPr>
          <w:rFonts w:ascii="Times New Roman" w:hAnsi="Times New Roman"/>
          <w:color w:val="000000"/>
          <w:sz w:val="24"/>
          <w:szCs w:val="24"/>
        </w:rPr>
        <w:t>. - С.6</w:t>
      </w:r>
      <w:r w:rsidRPr="00D72345" w:rsidR="003A70EE">
        <w:rPr>
          <w:rFonts w:ascii="Times New Roman" w:hAnsi="Times New Roman"/>
          <w:color w:val="000000"/>
          <w:sz w:val="24"/>
          <w:szCs w:val="24"/>
        </w:rPr>
        <w:t xml:space="preserve"> - 18</w:t>
      </w:r>
      <w:r w:rsidRPr="00D72345">
        <w:rPr>
          <w:rFonts w:ascii="Times New Roman" w:hAnsi="Times New Roman"/>
          <w:color w:val="000000"/>
          <w:sz w:val="24"/>
          <w:szCs w:val="24"/>
        </w:rPr>
        <w:t>.</w:t>
      </w:r>
    </w:p>
    <w:p w:rsidRPr="00D72345" w:rsidR="003A70EE" w:rsidP="00D72345" w:rsidRDefault="003A70EE" w14:paraId="56D77569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Грибовский В.С. Евроскептицизм в Германии, Австрии и Швейцарии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//</w:t>
      </w:r>
      <w:r w:rsidRPr="00D72345">
        <w:rPr>
          <w:rFonts w:ascii="Times New Roman" w:hAnsi="Times New Roman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Современная Европа - 2017.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- № 1. - С.48-55.</w:t>
      </w:r>
    </w:p>
    <w:p w:rsidRPr="00D72345" w:rsidR="0071670C" w:rsidP="00D72345" w:rsidRDefault="0071670C" w14:paraId="22C03362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Журкин В.В. Военная политика Евросоюза. М.: Международные отношения, 2014. – 255</w:t>
      </w:r>
      <w:r w:rsidRPr="00D72345" w:rsidR="00E30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45">
        <w:rPr>
          <w:rFonts w:ascii="Times New Roman" w:hAnsi="Times New Roman"/>
          <w:color w:val="000000"/>
          <w:sz w:val="24"/>
          <w:szCs w:val="24"/>
        </w:rPr>
        <w:t>с.</w:t>
      </w:r>
    </w:p>
    <w:p w:rsidRPr="00D72345" w:rsidR="006513FA" w:rsidP="00D72345" w:rsidRDefault="0071670C" w14:paraId="42800234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 xml:space="preserve">Ковлер А.И. Европейская интеграция: федералист. проект (историко-правовой очерк). М.: Статут, 2016 - [Электронный ресурс] – </w:t>
      </w:r>
      <w:hyperlink w:history="1" r:id="rId9">
        <w:r w:rsidRPr="00D72345">
          <w:rPr>
            <w:rFonts w:ascii="Times New Roman" w:hAnsi="Times New Roman"/>
            <w:color w:val="000000"/>
            <w:sz w:val="24"/>
            <w:szCs w:val="24"/>
          </w:rPr>
          <w:t>URL:http://www.iprbookshop.ru/58250.html</w:t>
        </w:r>
      </w:hyperlink>
    </w:p>
    <w:p w:rsidRPr="00D72345" w:rsidR="0071670C" w:rsidP="00D72345" w:rsidRDefault="0071670C" w14:paraId="43E1694B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lastRenderedPageBreak/>
        <w:t>Меликов А.В. Европейский парламент: политико-правовое исследование, М.: РИОР, 2017. – 90с.</w:t>
      </w:r>
    </w:p>
    <w:p w:rsidRPr="00D72345" w:rsidR="00E30751" w:rsidP="00D72345" w:rsidRDefault="00E30751" w14:paraId="39914B5F" w14:textId="77777777">
      <w:pPr>
        <w:numPr>
          <w:ilvl w:val="0"/>
          <w:numId w:val="4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345">
        <w:rPr>
          <w:rFonts w:ascii="Times New Roman" w:hAnsi="Times New Roman"/>
          <w:color w:val="000000"/>
          <w:sz w:val="24"/>
          <w:szCs w:val="24"/>
        </w:rPr>
        <w:t>Современные теории международных отношений. Учебник / под ред. В.Н. Конышева и А.А. Сергунина/ РГ-Пресс М.: 2013. 353.</w:t>
      </w:r>
    </w:p>
    <w:p w:rsidR="00F978BC" w:rsidP="00F978BC" w:rsidRDefault="00F978BC" w14:paraId="16054F49" w14:textId="77777777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Pr="00503B7A" w:rsidR="00C2006C" w:rsidP="004F3442" w:rsidRDefault="00C2006C" w14:paraId="64BF59D7" w14:textId="77777777">
      <w:pPr>
        <w:pStyle w:val="af"/>
        <w:numPr>
          <w:ilvl w:val="1"/>
          <w:numId w:val="35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503B7A">
        <w:rPr>
          <w:rFonts w:ascii="Times New Roman" w:hAnsi="Times New Roman"/>
          <w:b/>
          <w:sz w:val="24"/>
        </w:rPr>
        <w:t>Учебно-методическое обеспечение самостоятельной работы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Pr="007D4EF8" w:rsidR="00F66B7E" w:rsidTr="00F66B7E" w14:paraId="6F620E48" w14:textId="77777777">
        <w:trPr>
          <w:trHeight w:val="611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Pr="007D4EF8" w:rsidR="00F66B7E" w:rsidP="00A86690" w:rsidRDefault="00F66B7E" w14:paraId="1BE6816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Pr="007D4EF8" w:rsidR="00F66B7E" w:rsidP="00A86690" w:rsidRDefault="00F66B7E" w14:paraId="74FED5E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>Список рекомендуемой литературы</w:t>
            </w:r>
          </w:p>
        </w:tc>
      </w:tr>
      <w:tr w:rsidRPr="007D4EF8" w:rsidR="00F66B7E" w:rsidTr="00A00FF3" w14:paraId="192DB6B3" w14:textId="77777777">
        <w:trPr>
          <w:cantSplit/>
          <w:trHeight w:val="547"/>
        </w:trPr>
        <w:tc>
          <w:tcPr>
            <w:tcW w:w="3794" w:type="dxa"/>
            <w:vMerge/>
            <w:shd w:val="clear" w:color="auto" w:fill="auto"/>
          </w:tcPr>
          <w:p w:rsidRPr="007D4EF8" w:rsidR="00F66B7E" w:rsidP="00A86690" w:rsidRDefault="00F66B7E" w14:paraId="1FCAE60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Pr="007D4EF8" w:rsidR="00F66B7E" w:rsidP="00A86690" w:rsidRDefault="00F66B7E" w14:paraId="45E8715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>Основная (№ из перечня)</w:t>
            </w:r>
          </w:p>
        </w:tc>
        <w:tc>
          <w:tcPr>
            <w:tcW w:w="2693" w:type="dxa"/>
            <w:shd w:val="clear" w:color="auto" w:fill="auto"/>
          </w:tcPr>
          <w:p w:rsidRPr="007D4EF8" w:rsidR="00F66B7E" w:rsidP="00A86690" w:rsidRDefault="00F66B7E" w14:paraId="0150F0A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r w:rsidRPr="007D4EF8">
              <w:rPr>
                <w:rFonts w:ascii="Times New Roman" w:hAnsi="Times New Roman"/>
                <w:sz w:val="20"/>
                <w:szCs w:val="20"/>
              </w:rPr>
              <w:br/>
            </w:r>
            <w:r w:rsidRPr="007D4EF8">
              <w:rPr>
                <w:rFonts w:ascii="Times New Roman" w:hAnsi="Times New Roman"/>
                <w:sz w:val="20"/>
                <w:szCs w:val="20"/>
              </w:rPr>
              <w:t>(№ из перечня)</w:t>
            </w:r>
          </w:p>
        </w:tc>
      </w:tr>
      <w:tr w:rsidRPr="007D4EF8" w:rsidR="00F66B7E" w:rsidTr="00F66B7E" w14:paraId="5DC58D7A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D4EF8" w:rsidR="00F66B7E" w:rsidP="00A86690" w:rsidRDefault="00F66B7E" w14:paraId="09C6BE0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>Введение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D4EF8" w:rsidR="00F66B7E" w:rsidP="00A86690" w:rsidRDefault="00E445AE" w14:paraId="2875F9F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F66B7E">
              <w:rPr>
                <w:rFonts w:ascii="Times New Roman" w:hAnsi="Times New Roman"/>
                <w:sz w:val="20"/>
                <w:szCs w:val="20"/>
              </w:rPr>
              <w:t>2,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B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D4EF8" w:rsidR="00F66B7E" w:rsidP="00A86690" w:rsidRDefault="00F66B7E" w14:paraId="51023C0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45AE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</w:tr>
      <w:tr w:rsidRPr="007D4EF8" w:rsidR="00F66B7E" w:rsidTr="00F66B7E" w14:paraId="25D92FE3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D4EF8" w:rsidR="00F66B7E" w:rsidP="00A86690" w:rsidRDefault="00F66B7E" w14:paraId="7ED17B0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Развитие международной интеграции в Европейском регионе: основные этапы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B7E" w:rsidP="00A86690" w:rsidRDefault="00E445AE" w14:paraId="4568AE9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Pr="007D4EF8" w:rsidR="00F66B7E" w:rsidP="00A86690" w:rsidRDefault="00F66B7E" w14:paraId="5BFF30A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>Маастрихтский договор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D4EF8" w:rsidR="00F66B7E" w:rsidP="00A86690" w:rsidRDefault="00E445AE" w14:paraId="67FB11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1, 2, 3, 7</w:t>
            </w:r>
          </w:p>
        </w:tc>
      </w:tr>
      <w:tr w:rsidRPr="007D4EF8" w:rsidR="00F66B7E" w:rsidTr="00F66B7E" w14:paraId="6A2EF170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D4EF8" w:rsidR="00F66B7E" w:rsidP="00A86690" w:rsidRDefault="00F66B7E" w14:paraId="180ED96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>Роль государств-членов и расширение 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D4EF8" w:rsidR="00F66B7E" w:rsidP="00A86690" w:rsidRDefault="00F66B7E" w14:paraId="0CB7184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95C">
              <w:rPr>
                <w:rFonts w:ascii="Times New Roman" w:hAnsi="Times New Roman"/>
                <w:sz w:val="20"/>
                <w:szCs w:val="20"/>
              </w:rPr>
              <w:t>2,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D4EF8" w:rsidR="00F66B7E" w:rsidP="00A86690" w:rsidRDefault="00E445AE" w14:paraId="672AA5F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2, 4, 7, 8</w:t>
            </w:r>
          </w:p>
        </w:tc>
      </w:tr>
      <w:tr w:rsidRPr="007D4EF8" w:rsidR="00F66B7E" w:rsidTr="00F66B7E" w14:paraId="2565FCF9" w14:textId="77777777">
        <w:trPr>
          <w:trHeight w:val="330"/>
        </w:trPr>
        <w:tc>
          <w:tcPr>
            <w:tcW w:w="37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D4EF8" w:rsidR="00F66B7E" w:rsidP="00A86690" w:rsidRDefault="00F66B7E" w14:paraId="25F152A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>Особенности проводимой в ЕС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B7E" w:rsidP="00A86690" w:rsidRDefault="00F66B7E" w14:paraId="35FD431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95C">
              <w:rPr>
                <w:rFonts w:ascii="Times New Roman" w:hAnsi="Times New Roman"/>
                <w:sz w:val="20"/>
                <w:szCs w:val="20"/>
              </w:rPr>
              <w:t>1,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95C">
              <w:rPr>
                <w:rFonts w:ascii="Times New Roman" w:hAnsi="Times New Roman"/>
                <w:sz w:val="20"/>
                <w:szCs w:val="20"/>
              </w:rPr>
              <w:t>2,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95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Pr="007D4EF8" w:rsidR="00F66B7E" w:rsidP="00C9095C" w:rsidRDefault="00F66B7E" w14:paraId="5002879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>Маастрихтский договор, Лиссабонский дог</w:t>
            </w:r>
            <w:r w:rsidR="00833215">
              <w:rPr>
                <w:rFonts w:ascii="Times New Roman" w:hAnsi="Times New Roman"/>
                <w:sz w:val="20"/>
                <w:szCs w:val="20"/>
              </w:rPr>
              <w:t>овор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D4EF8" w:rsidR="00F66B7E" w:rsidP="00A86690" w:rsidRDefault="00F66B7E" w14:paraId="0C1890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445AE"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</w:tr>
      <w:tr w:rsidRPr="007D4EF8" w:rsidR="00F66B7E" w:rsidTr="00F66B7E" w14:paraId="59D54C8F" w14:textId="77777777">
        <w:trPr>
          <w:trHeight w:val="330"/>
        </w:trPr>
        <w:tc>
          <w:tcPr>
            <w:tcW w:w="37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D4EF8" w:rsidR="00F66B7E" w:rsidP="00A86690" w:rsidRDefault="00F66B7E" w14:paraId="54A6AC1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Проблемы и вызовы </w:t>
            </w:r>
            <w:r w:rsidR="00E445AE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7D4EF8">
              <w:rPr>
                <w:rFonts w:ascii="Times New Roman" w:hAnsi="Times New Roman"/>
                <w:snapToGrid w:val="0"/>
                <w:sz w:val="20"/>
                <w:szCs w:val="20"/>
              </w:rPr>
              <w:t>вропейского союза сегодня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3215" w:rsidP="00A86690" w:rsidRDefault="00F66B7E" w14:paraId="192564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95C">
              <w:rPr>
                <w:rFonts w:ascii="Times New Roman" w:hAnsi="Times New Roman"/>
                <w:sz w:val="20"/>
                <w:szCs w:val="20"/>
              </w:rPr>
              <w:t>1,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95C">
              <w:rPr>
                <w:rFonts w:ascii="Times New Roman" w:hAnsi="Times New Roman"/>
                <w:sz w:val="20"/>
                <w:szCs w:val="20"/>
              </w:rPr>
              <w:t>2,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95C">
              <w:rPr>
                <w:rFonts w:ascii="Times New Roman" w:hAnsi="Times New Roman"/>
                <w:sz w:val="20"/>
                <w:szCs w:val="20"/>
              </w:rPr>
              <w:t>3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7D4EF8" w:rsidR="00F66B7E" w:rsidP="00A86690" w:rsidRDefault="00F66B7E" w14:paraId="4A9B89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F8">
              <w:rPr>
                <w:rFonts w:ascii="Times New Roman" w:hAnsi="Times New Roman"/>
                <w:sz w:val="20"/>
                <w:szCs w:val="20"/>
              </w:rPr>
              <w:t>Лиссабонский договор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D4EF8" w:rsidR="00F66B7E" w:rsidP="00A86690" w:rsidRDefault="00F66B7E" w14:paraId="4BF38F8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5AE">
              <w:rPr>
                <w:rFonts w:ascii="Times New Roman" w:hAnsi="Times New Roman"/>
                <w:sz w:val="20"/>
                <w:szCs w:val="20"/>
              </w:rPr>
              <w:t>3, 5, 6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83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D6E34" w:rsidP="00DD6E34" w:rsidRDefault="00DD6E34" w14:paraId="66E6FE16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Pr="006C54A4" w:rsidR="009D4DCF" w:rsidP="009D4DCF" w:rsidRDefault="009D4DCF" w14:paraId="46AE80A9" w14:textId="77777777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C54A4">
        <w:rPr>
          <w:rFonts w:ascii="Times New Roman" w:hAnsi="Times New Roman"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33215" w:rsidP="00833215" w:rsidRDefault="00833215" w14:paraId="2F8AB819" w14:textId="77777777">
      <w:pPr>
        <w:pStyle w:val="af"/>
        <w:numPr>
          <w:ilvl w:val="1"/>
          <w:numId w:val="35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27D5">
        <w:rPr>
          <w:rFonts w:ascii="Times New Roman" w:hAnsi="Times New Roman"/>
          <w:b/>
          <w:sz w:val="24"/>
        </w:rPr>
        <w:t>Нормативные правовые документы.</w:t>
      </w:r>
    </w:p>
    <w:p w:rsidRPr="004F3442" w:rsidR="004F3442" w:rsidP="00C8590A" w:rsidRDefault="004F3442" w14:paraId="77C575B7" w14:textId="77777777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42">
        <w:rPr>
          <w:rFonts w:ascii="Times New Roman" w:hAnsi="Times New Roman"/>
          <w:sz w:val="24"/>
          <w:szCs w:val="24"/>
        </w:rPr>
        <w:t>Маастрихтский договор (1992)/ Договор о Европейском союзе</w:t>
      </w:r>
    </w:p>
    <w:p w:rsidRPr="004F3442" w:rsidR="004F3442" w:rsidP="00C8590A" w:rsidRDefault="004F3442" w14:paraId="6D41D720" w14:textId="77777777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42">
        <w:rPr>
          <w:rFonts w:ascii="Times New Roman" w:hAnsi="Times New Roman"/>
          <w:sz w:val="24"/>
          <w:szCs w:val="24"/>
        </w:rPr>
        <w:t>Лиссабонский договор (2007) /Договор о реформе</w:t>
      </w:r>
    </w:p>
    <w:p w:rsidRPr="004F3442" w:rsidR="00833215" w:rsidP="0058186F" w:rsidRDefault="00833215" w14:paraId="11E6EB53" w14:textId="77777777">
      <w:pPr>
        <w:pStyle w:val="af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Pr="00AF27D5" w:rsidR="00833215" w:rsidP="00833215" w:rsidRDefault="00833215" w14:paraId="62DE9D00" w14:textId="77777777">
      <w:pPr>
        <w:pStyle w:val="af"/>
        <w:numPr>
          <w:ilvl w:val="1"/>
          <w:numId w:val="35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27D5">
        <w:rPr>
          <w:rFonts w:ascii="Times New Roman" w:hAnsi="Times New Roman"/>
          <w:b/>
          <w:sz w:val="24"/>
        </w:rPr>
        <w:t>Интернет-ресурсы</w:t>
      </w:r>
    </w:p>
    <w:p w:rsidRPr="00AF27D5" w:rsidR="00833215" w:rsidP="00833215" w:rsidRDefault="00833215" w14:paraId="1139FEA4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w:history="1" r:id="rId10">
        <w:r w:rsidRPr="00AF27D5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F27D5">
        <w:rPr>
          <w:rFonts w:ascii="Times New Roman" w:hAnsi="Times New Roman"/>
          <w:sz w:val="24"/>
          <w:szCs w:val="24"/>
        </w:rPr>
        <w:t xml:space="preserve"> </w:t>
      </w:r>
      <w:r w:rsidRPr="00AF27D5">
        <w:rPr>
          <w:rFonts w:ascii="Times New Roman" w:hAnsi="Times New Roman"/>
          <w:sz w:val="24"/>
          <w:szCs w:val="24"/>
        </w:rPr>
        <w:br/>
      </w:r>
      <w:r w:rsidRPr="00AF27D5">
        <w:rPr>
          <w:rFonts w:ascii="Times New Roman" w:hAnsi="Times New Roman"/>
          <w:sz w:val="24"/>
          <w:szCs w:val="24"/>
        </w:rPr>
        <w:t>к следующим подписным электронным ресурсам:</w:t>
      </w:r>
    </w:p>
    <w:p w:rsidRPr="00AF27D5" w:rsidR="00833215" w:rsidP="00833215" w:rsidRDefault="00833215" w14:paraId="78EA93CB" w14:textId="77777777">
      <w:pPr>
        <w:pStyle w:val="2"/>
        <w:rPr>
          <w:i w:val="0"/>
        </w:rPr>
      </w:pPr>
      <w:r w:rsidRPr="00AF27D5">
        <w:rPr>
          <w:i w:val="0"/>
        </w:rPr>
        <w:t xml:space="preserve">Подписные электронные ресурсы, доступные СЗИУ через сайт научной библиотеки </w:t>
      </w:r>
      <w:hyperlink w:history="1" r:id="rId11">
        <w:r w:rsidRPr="00AF27D5">
          <w:rPr>
            <w:i w:val="0"/>
          </w:rPr>
          <w:t>http://nwapa.spb.ru/</w:t>
        </w:r>
      </w:hyperlink>
    </w:p>
    <w:p w:rsidRPr="00AF27D5" w:rsidR="00833215" w:rsidP="00833215" w:rsidRDefault="00833215" w14:paraId="5A34D81E" w14:textId="77777777">
      <w:pPr>
        <w:pStyle w:val="2"/>
        <w:rPr>
          <w:i w:val="0"/>
        </w:rPr>
      </w:pPr>
      <w:r w:rsidRPr="00AF27D5">
        <w:rPr>
          <w:i w:val="0"/>
        </w:rPr>
        <w:t>Русскоязычные ресурсы</w:t>
      </w:r>
    </w:p>
    <w:p w:rsidRPr="00AF27D5" w:rsidR="00833215" w:rsidP="00833215" w:rsidRDefault="00833215" w14:paraId="3853DD07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Электронные учебники электронно-библиотечной системы (ЭБС) «Айбукс».</w:t>
      </w:r>
    </w:p>
    <w:p w:rsidRPr="00AF27D5" w:rsidR="00833215" w:rsidP="00833215" w:rsidRDefault="00833215" w14:paraId="04531F20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Электронные учебники электронно-библиотечной системы (ЭБС) «Лань».</w:t>
      </w:r>
    </w:p>
    <w:p w:rsidRPr="00AF27D5" w:rsidR="00833215" w:rsidP="00833215" w:rsidRDefault="00833215" w14:paraId="03DDD057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Научно-практические статьи по финансам и менеджменту Издательского дома «Библиотека Гребенникова».</w:t>
      </w:r>
    </w:p>
    <w:p w:rsidRPr="00AF27D5" w:rsidR="00833215" w:rsidP="00833215" w:rsidRDefault="00833215" w14:paraId="6F8E588B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Статьи из периодических изданий по общественным и гуманитарным наукам «Ист-Вью».</w:t>
      </w:r>
    </w:p>
    <w:p w:rsidRPr="00AF27D5" w:rsidR="00833215" w:rsidP="00833215" w:rsidRDefault="00833215" w14:paraId="42E7BC84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Энциклопедии, словари, справочники «Рубрикон».</w:t>
      </w:r>
    </w:p>
    <w:p w:rsidRPr="00AF27D5" w:rsidR="00833215" w:rsidP="00833215" w:rsidRDefault="00833215" w14:paraId="4F37DCB5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Полные тексты диссертаций и авторефератов Электронная Библиотека Диссертаций РГБ.</w:t>
      </w:r>
    </w:p>
    <w:p w:rsidRPr="00AF27D5" w:rsidR="00833215" w:rsidP="00833215" w:rsidRDefault="00833215" w14:paraId="2D1AF3E8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Информационно-правовые базы – Консультант плюс, Гарант.</w:t>
      </w:r>
    </w:p>
    <w:p w:rsidRPr="00AF27D5" w:rsidR="00833215" w:rsidP="00833215" w:rsidRDefault="00833215" w14:paraId="7E0BD130" w14:textId="77777777">
      <w:pPr>
        <w:pStyle w:val="2"/>
        <w:rPr>
          <w:i w:val="0"/>
        </w:rPr>
      </w:pPr>
      <w:r w:rsidRPr="00AF27D5">
        <w:rPr>
          <w:i w:val="0"/>
        </w:rPr>
        <w:lastRenderedPageBreak/>
        <w:t>Англоязычные ресурсы</w:t>
      </w:r>
    </w:p>
    <w:p w:rsidRPr="00AF27D5" w:rsidR="00833215" w:rsidP="00833215" w:rsidRDefault="00833215" w14:paraId="26650A56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Pr="00AF27D5" w:rsidR="00833215" w:rsidP="00833215" w:rsidRDefault="00833215" w14:paraId="0D4A4E4D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Pr="00AF27D5" w:rsidR="00833215" w:rsidP="00833215" w:rsidRDefault="00833215" w14:paraId="76AA9744" w14:textId="777777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Pr="00AF27D5" w:rsidR="00833215" w:rsidP="00833215" w:rsidRDefault="00833215" w14:paraId="097A0DDB" w14:textId="77777777">
      <w:pPr>
        <w:pStyle w:val="af"/>
        <w:numPr>
          <w:ilvl w:val="1"/>
          <w:numId w:val="35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33215">
        <w:rPr>
          <w:rFonts w:ascii="Times New Roman" w:hAnsi="Times New Roman"/>
          <w:b/>
          <w:sz w:val="24"/>
        </w:rPr>
        <w:t>Иные ресурсы:</w:t>
      </w:r>
    </w:p>
    <w:p w:rsidRPr="0058186F" w:rsidR="0058186F" w:rsidP="0058186F" w:rsidRDefault="0058186F" w14:paraId="2A7251AB" w14:textId="77777777">
      <w:pPr>
        <w:tabs>
          <w:tab w:val="left" w:pos="3805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6F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Pr="0058186F" w:rsidR="0058186F" w:rsidP="00E9477B" w:rsidRDefault="0058186F" w14:paraId="7EB3CF0E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Вестник международных организаций – URL: </w:t>
      </w:r>
      <w:hyperlink w:history="1" r:id="rId12">
        <w:r w:rsidRPr="0058186F">
          <w:rPr>
            <w:rFonts w:ascii="Times New Roman" w:hAnsi="Times New Roman"/>
            <w:sz w:val="24"/>
            <w:szCs w:val="24"/>
          </w:rPr>
          <w:t>http://iorj.hse.ru/</w:t>
        </w:r>
      </w:hyperlink>
    </w:p>
    <w:p w:rsidRPr="0058186F" w:rsidR="0058186F" w:rsidP="00E9477B" w:rsidRDefault="0058186F" w14:paraId="531B464B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Вестник МГИМО-Университета – URL: </w:t>
      </w:r>
      <w:hyperlink w:history="1" r:id="rId13">
        <w:r w:rsidRPr="0058186F">
          <w:rPr>
            <w:rFonts w:ascii="Times New Roman" w:hAnsi="Times New Roman"/>
            <w:sz w:val="24"/>
            <w:szCs w:val="24"/>
          </w:rPr>
          <w:t>http://www.vestnik.mgimo.ru/</w:t>
        </w:r>
      </w:hyperlink>
    </w:p>
    <w:p w:rsidRPr="0058186F" w:rsidR="0058186F" w:rsidP="00E9477B" w:rsidRDefault="0058186F" w14:paraId="58648EF9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Журнал международного права и международных отношений – URL: </w:t>
      </w:r>
      <w:hyperlink w:history="1" r:id="rId14">
        <w:r w:rsidRPr="0058186F">
          <w:rPr>
            <w:rFonts w:ascii="Times New Roman" w:hAnsi="Times New Roman"/>
            <w:sz w:val="24"/>
            <w:szCs w:val="24"/>
          </w:rPr>
          <w:t>http://www.beljournal.evolutio.info/</w:t>
        </w:r>
      </w:hyperlink>
    </w:p>
    <w:p w:rsidRPr="0058186F" w:rsidR="0058186F" w:rsidP="00E9477B" w:rsidRDefault="0058186F" w14:paraId="24CDDD98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Индекс безопасности – URL: </w:t>
      </w:r>
      <w:hyperlink w:history="1" r:id="rId15">
        <w:r w:rsidRPr="0058186F">
          <w:rPr>
            <w:rFonts w:ascii="Times New Roman" w:hAnsi="Times New Roman"/>
            <w:sz w:val="24"/>
            <w:szCs w:val="24"/>
          </w:rPr>
          <w:t>http://www.pircenter.org/security-index</w:t>
        </w:r>
      </w:hyperlink>
    </w:p>
    <w:p w:rsidRPr="00A00FF3" w:rsidR="0058186F" w:rsidP="00E9477B" w:rsidRDefault="0058186F" w14:paraId="08BAE2B8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</w:rPr>
        <w:t>Обозреватель</w:t>
      </w:r>
      <w:r w:rsidRPr="00A00FF3">
        <w:rPr>
          <w:rFonts w:ascii="Times New Roman" w:hAnsi="Times New Roman"/>
          <w:sz w:val="24"/>
          <w:szCs w:val="24"/>
          <w:lang w:val="en-US"/>
        </w:rPr>
        <w:t xml:space="preserve"> - Observer – URL: </w:t>
      </w:r>
      <w:hyperlink w:history="1" r:id="rId16">
        <w:r w:rsidRPr="00A00FF3">
          <w:rPr>
            <w:rFonts w:ascii="Times New Roman" w:hAnsi="Times New Roman"/>
            <w:sz w:val="24"/>
            <w:szCs w:val="24"/>
            <w:lang w:val="en-US"/>
          </w:rPr>
          <w:t>http://observer.materik.ru/observer/index.html</w:t>
        </w:r>
      </w:hyperlink>
    </w:p>
    <w:p w:rsidRPr="0058186F" w:rsidR="0058186F" w:rsidP="00E9477B" w:rsidRDefault="0058186F" w14:paraId="04985FCD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Ойкумена. Регионоведческие исследования – URL: </w:t>
      </w:r>
      <w:hyperlink w:history="1" r:id="rId17">
        <w:r w:rsidRPr="0058186F">
          <w:rPr>
            <w:rFonts w:ascii="Times New Roman" w:hAnsi="Times New Roman"/>
            <w:sz w:val="24"/>
            <w:szCs w:val="24"/>
          </w:rPr>
          <w:t>http://www.ojkum.ru/</w:t>
        </w:r>
      </w:hyperlink>
    </w:p>
    <w:p w:rsidRPr="0058186F" w:rsidR="0058186F" w:rsidP="00E9477B" w:rsidRDefault="0058186F" w14:paraId="649FDC5D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Пространственная экономика – URL: </w:t>
      </w:r>
      <w:hyperlink w:history="1" r:id="rId18">
        <w:r w:rsidRPr="0058186F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Pr="0058186F" w:rsidR="0058186F" w:rsidP="00E9477B" w:rsidRDefault="0058186F" w14:paraId="63D5D205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w:history="1" r:id="rId19">
        <w:r w:rsidRPr="0058186F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Pr="0058186F" w:rsidR="0058186F" w:rsidP="00E9477B" w:rsidRDefault="0058186F" w14:paraId="1CE6FBC9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Россия и АТР – URL: </w:t>
      </w:r>
      <w:hyperlink w:history="1" r:id="rId20">
        <w:r w:rsidRPr="0058186F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Pr="0058186F" w:rsidR="0058186F" w:rsidP="00E9477B" w:rsidRDefault="0058186F" w14:paraId="64560C0F" w14:textId="77777777">
      <w:pPr>
        <w:numPr>
          <w:ilvl w:val="0"/>
          <w:numId w:val="43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Российский внешнеэкономический вестник – URL: </w:t>
      </w:r>
      <w:hyperlink w:history="1" r:id="rId21">
        <w:r w:rsidRPr="0058186F">
          <w:rPr>
            <w:rFonts w:ascii="Times New Roman" w:hAnsi="Times New Roman"/>
            <w:sz w:val="24"/>
            <w:szCs w:val="24"/>
          </w:rPr>
          <w:t>http://www.rfej.ru/rvv</w:t>
        </w:r>
      </w:hyperlink>
    </w:p>
    <w:p w:rsidRPr="00616A0F" w:rsidR="0058186F" w:rsidP="00616A0F" w:rsidRDefault="0058186F" w14:paraId="54198493" w14:textId="77777777">
      <w:pPr>
        <w:pStyle w:val="2"/>
        <w:ind w:left="0"/>
        <w:rPr>
          <w:i w:val="0"/>
          <w:lang w:eastAsia="ru-RU"/>
        </w:rPr>
      </w:pPr>
      <w:r w:rsidRPr="00616A0F">
        <w:rPr>
          <w:i w:val="0"/>
          <w:lang w:eastAsia="ru-RU"/>
        </w:rPr>
        <w:t>Сайты международных организаций</w:t>
      </w:r>
    </w:p>
    <w:p w:rsidRPr="0058186F" w:rsidR="0058186F" w:rsidP="0058186F" w:rsidRDefault="0058186F" w14:paraId="71FFCF2B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EEAS - </w:t>
      </w:r>
      <w:hyperlink w:history="1" r:id="rId22">
        <w:r w:rsidRPr="0058186F">
          <w:rPr>
            <w:rFonts w:ascii="Times New Roman" w:hAnsi="Times New Roman"/>
            <w:sz w:val="24"/>
            <w:szCs w:val="24"/>
            <w:lang w:val="en-US"/>
          </w:rPr>
          <w:t>http://eeas.europa.eu/</w:t>
        </w:r>
      </w:hyperlink>
    </w:p>
    <w:p w:rsidRPr="0058186F" w:rsidR="0058186F" w:rsidP="0058186F" w:rsidRDefault="0058186F" w14:paraId="7DBBA7AB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European Union - </w:t>
      </w:r>
      <w:hyperlink w:history="1" r:id="rId23">
        <w:r w:rsidRPr="0058186F">
          <w:rPr>
            <w:rFonts w:ascii="Times New Roman" w:hAnsi="Times New Roman"/>
            <w:sz w:val="24"/>
            <w:szCs w:val="24"/>
            <w:lang w:val="en-US"/>
          </w:rPr>
          <w:t>http://europa.eu/index_en.htm</w:t>
        </w:r>
      </w:hyperlink>
    </w:p>
    <w:p w:rsidRPr="0058186F" w:rsidR="0058186F" w:rsidP="0058186F" w:rsidRDefault="0058186F" w14:paraId="231C3F7D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United Nations – </w:t>
      </w:r>
      <w:hyperlink w:history="1" r:id="rId24">
        <w:r w:rsidRPr="0058186F">
          <w:rPr>
            <w:rFonts w:ascii="Times New Roman" w:hAnsi="Times New Roman"/>
            <w:sz w:val="24"/>
            <w:szCs w:val="24"/>
            <w:lang w:val="en-US"/>
          </w:rPr>
          <w:t>http://www.un.org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0DBC5556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International Monetary Fund – </w:t>
      </w:r>
      <w:hyperlink w:history="1" r:id="rId25">
        <w:r w:rsidRPr="0058186F">
          <w:rPr>
            <w:rFonts w:ascii="Times New Roman" w:hAnsi="Times New Roman"/>
            <w:sz w:val="24"/>
            <w:szCs w:val="24"/>
            <w:lang w:val="en-US"/>
          </w:rPr>
          <w:t>http://www.imf.org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0D227D31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Practical Action - </w:t>
      </w:r>
      <w:hyperlink w:history="1" r:id="rId26">
        <w:r w:rsidRPr="0058186F">
          <w:rPr>
            <w:rFonts w:ascii="Times New Roman" w:hAnsi="Times New Roman"/>
            <w:sz w:val="24"/>
            <w:szCs w:val="24"/>
            <w:lang w:val="en-US"/>
          </w:rPr>
          <w:t>http://practicalaction.org</w:t>
        </w:r>
      </w:hyperlink>
    </w:p>
    <w:p w:rsidRPr="0058186F" w:rsidR="0058186F" w:rsidP="0058186F" w:rsidRDefault="0058186F" w14:paraId="7F297612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World Bank – </w:t>
      </w:r>
      <w:hyperlink w:history="1" r:id="rId27">
        <w:r w:rsidRPr="0058186F">
          <w:rPr>
            <w:rFonts w:ascii="Times New Roman" w:hAnsi="Times New Roman"/>
            <w:sz w:val="24"/>
            <w:szCs w:val="24"/>
            <w:lang w:val="en-US"/>
          </w:rPr>
          <w:t>http://www.worldbank.org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74A3965C" w14:textId="777777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>World Trade Organization – http://www.wto.org.</w:t>
      </w:r>
    </w:p>
    <w:p w:rsidRPr="00616A0F" w:rsidR="0058186F" w:rsidP="00616A0F" w:rsidRDefault="0058186F" w14:paraId="42CC3125" w14:textId="77777777">
      <w:pPr>
        <w:pStyle w:val="2"/>
        <w:ind w:left="0"/>
        <w:rPr>
          <w:i w:val="0"/>
          <w:lang w:eastAsia="ru-RU"/>
        </w:rPr>
      </w:pPr>
      <w:r w:rsidRPr="00616A0F">
        <w:rPr>
          <w:i w:val="0"/>
          <w:lang w:eastAsia="ru-RU"/>
        </w:rPr>
        <w:t xml:space="preserve">Сайты российских и зарубежных исследовательских центров </w:t>
      </w:r>
    </w:p>
    <w:p w:rsidRPr="0058186F" w:rsidR="0058186F" w:rsidP="0058186F" w:rsidRDefault="0058186F" w14:paraId="2E863DAC" w14:textId="7777777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186F">
        <w:rPr>
          <w:rFonts w:ascii="Times New Roman" w:hAnsi="Times New Roman"/>
          <w:sz w:val="24"/>
          <w:szCs w:val="24"/>
          <w:lang w:eastAsia="ar-SA"/>
        </w:rPr>
        <w:t>Российский совет по международным делам – http://russiancouncil.ru.</w:t>
      </w:r>
    </w:p>
    <w:p w:rsidRPr="0058186F" w:rsidR="0058186F" w:rsidP="0058186F" w:rsidRDefault="0058186F" w14:paraId="6EF8B22B" w14:textId="7777777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186F">
        <w:rPr>
          <w:rFonts w:ascii="Times New Roman" w:hAnsi="Times New Roman"/>
          <w:sz w:val="24"/>
          <w:szCs w:val="24"/>
          <w:lang w:eastAsia="ar-SA"/>
        </w:rPr>
        <w:t>ПИР–Центр (Политические исследования России) – www.pircenter.org</w:t>
      </w:r>
    </w:p>
    <w:p w:rsidRPr="0058186F" w:rsidR="0058186F" w:rsidP="0058186F" w:rsidRDefault="0058186F" w14:paraId="55D80EC9" w14:textId="7777777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58186F">
        <w:rPr>
          <w:rFonts w:ascii="Times New Roman" w:hAnsi="Times New Roman"/>
          <w:sz w:val="24"/>
          <w:szCs w:val="24"/>
          <w:lang w:val="en-US" w:eastAsia="ar-SA"/>
        </w:rPr>
        <w:t>Stockholm International Peace Research Institute (SIPRI) – http://www.sipri.org.</w:t>
      </w:r>
    </w:p>
    <w:p w:rsidRPr="0058186F" w:rsidR="0058186F" w:rsidP="0058186F" w:rsidRDefault="00F544B6" w14:paraId="5CBC15E6" w14:textId="7777777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hyperlink w:tgtFrame="_blank" w:history="1" r:id="rId28">
        <w:r w:rsidRPr="0058186F" w:rsidR="0058186F">
          <w:rPr>
            <w:rFonts w:ascii="Times New Roman" w:hAnsi="Times New Roman"/>
            <w:sz w:val="24"/>
            <w:szCs w:val="24"/>
            <w:lang w:val="en-US" w:eastAsia="ar-SA"/>
          </w:rPr>
          <w:t>RAND Corporation</w:t>
        </w:r>
      </w:hyperlink>
      <w:r w:rsidRPr="0058186F" w:rsidR="0058186F">
        <w:rPr>
          <w:rFonts w:ascii="Times New Roman" w:hAnsi="Times New Roman"/>
          <w:sz w:val="24"/>
          <w:szCs w:val="24"/>
          <w:lang w:val="en-US" w:eastAsia="ar-SA"/>
        </w:rPr>
        <w:t xml:space="preserve"> (Research and Development) – www.rand.org.</w:t>
      </w:r>
    </w:p>
    <w:p w:rsidRPr="0058186F" w:rsidR="0058186F" w:rsidP="0058186F" w:rsidRDefault="0058186F" w14:paraId="36A11370" w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 w:eastAsia="ar-SA"/>
        </w:rPr>
        <w:t>Asia Association for Global Studies –</w:t>
      </w:r>
      <w:r w:rsidRPr="0058186F">
        <w:rPr>
          <w:rFonts w:ascii="Times New Roman" w:hAnsi="Times New Roman"/>
          <w:color w:val="0D0D0D"/>
          <w:sz w:val="24"/>
          <w:szCs w:val="24"/>
          <w:lang w:val="en-US" w:eastAsia="ar-SA"/>
        </w:rPr>
        <w:t xml:space="preserve"> </w:t>
      </w:r>
      <w:hyperlink w:history="1" r:id="rId29">
        <w:r w:rsidRPr="0058186F">
          <w:rPr>
            <w:rFonts w:ascii="Times New Roman" w:hAnsi="Times New Roman"/>
            <w:color w:val="0D0D0D"/>
            <w:sz w:val="24"/>
            <w:szCs w:val="24"/>
            <w:lang w:val="en-US" w:eastAsia="ar-SA"/>
          </w:rPr>
          <w:t>http://asia-globalstudies.org</w:t>
        </w:r>
      </w:hyperlink>
    </w:p>
    <w:p w:rsidRPr="009A7CAE" w:rsidR="0058186F" w:rsidP="0058186F" w:rsidRDefault="0058186F" w14:paraId="5C738554" w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color w:val="0D0D0D"/>
          <w:sz w:val="24"/>
          <w:szCs w:val="24"/>
          <w:shd w:val="clear" w:color="auto" w:fill="FFFFFF"/>
          <w:lang w:val="en-US"/>
        </w:rPr>
        <w:t>The Peterson Institute for International Economics</w:t>
      </w:r>
      <w:r w:rsidRPr="0058186F">
        <w:rPr>
          <w:rFonts w:ascii="Times New Roman" w:hAnsi="Times New Roman"/>
          <w:sz w:val="24"/>
          <w:szCs w:val="24"/>
          <w:lang w:val="en-US"/>
        </w:rPr>
        <w:t xml:space="preserve">  - </w:t>
      </w:r>
      <w:hyperlink w:history="1" r:id="rId30">
        <w:r w:rsidRPr="003A1E5E" w:rsidR="009A7CAE">
          <w:rPr>
            <w:rStyle w:val="af5"/>
            <w:rFonts w:ascii="Times New Roman" w:hAnsi="Times New Roman"/>
            <w:sz w:val="24"/>
            <w:szCs w:val="24"/>
            <w:lang w:val="en-US"/>
          </w:rPr>
          <w:t>http://www.iie.com/</w:t>
        </w:r>
      </w:hyperlink>
    </w:p>
    <w:p w:rsidRPr="00896E0D" w:rsidR="009A7CAE" w:rsidP="009A7CAE" w:rsidRDefault="009A7CAE" w14:paraId="56CED8F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Pr="00896E0D" w:rsidR="009A7CAE" w:rsidP="009A7CAE" w:rsidRDefault="009A7CAE" w14:paraId="586608F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006C" w:rsidP="00C2006C" w:rsidRDefault="00C2006C" w14:paraId="5D73D7E1" w14:textId="77777777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Pr="00E269D6" w:rsidR="00E269D6" w:rsidP="00E269D6" w:rsidRDefault="00E269D6" w14:paraId="402DCA40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>1.В.ДВ.0</w:t>
      </w:r>
      <w:r w:rsidR="00E445AE">
        <w:rPr>
          <w:rFonts w:ascii="Times New Roman" w:hAnsi="Times New Roman"/>
          <w:kern w:val="0"/>
          <w:sz w:val="24"/>
          <w:szCs w:val="24"/>
          <w:lang w:eastAsia="en-US"/>
        </w:rPr>
        <w:t>2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 xml:space="preserve">.02 «Международная интеграция в Европейском регионе» </w:t>
      </w: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 xml:space="preserve">включает использование программного обеспечения Microsoft Excel, Microsoft Word, </w:t>
      </w: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Microsoft Power Point для подготовки текстового и табличного материала, графических иллюстраций.</w:t>
      </w:r>
    </w:p>
    <w:p w:rsidRPr="00E269D6" w:rsidR="00E269D6" w:rsidP="00E269D6" w:rsidRDefault="00E269D6" w14:paraId="37B4C83A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69D6" w:rsidP="00E269D6" w:rsidRDefault="00E269D6" w14:paraId="2D721DC8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C2006C" w:rsidP="00E445AE" w:rsidRDefault="00EE48F0" w14:paraId="0DED4ACA" w14:textId="77777777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000000"/>
        </w:rPr>
        <w:t xml:space="preserve">Информационные справочные системы: </w:t>
      </w:r>
      <w:r>
        <w:rPr>
          <w:rFonts w:ascii="Times New Roman" w:hAnsi="Times New Roman"/>
          <w:color w:val="0000FF"/>
          <w:u w:val="single"/>
        </w:rPr>
        <w:t>http://www.garant.ru/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FF"/>
          <w:u w:val="single"/>
        </w:rPr>
        <w:t>http://www.kodeks.ru/</w:t>
      </w:r>
      <w:r>
        <w:rPr>
          <w:rFonts w:ascii="Times New Roman" w:hAnsi="Times New Roman"/>
          <w:color w:val="000000"/>
        </w:rPr>
        <w:t xml:space="preserve"> и другие.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Pr="001B5DA6" w:rsidR="00E269D6" w:rsidTr="00E269D6" w14:paraId="097E5FDE" w14:textId="77777777">
        <w:tc>
          <w:tcPr>
            <w:tcW w:w="892" w:type="dxa"/>
            <w:vAlign w:val="center"/>
          </w:tcPr>
          <w:p w:rsidRPr="001B5DA6" w:rsidR="00E269D6" w:rsidP="00E445AE" w:rsidRDefault="00E269D6" w14:paraId="635AE5A5" w14:textId="77777777">
            <w:pPr>
              <w:adjustRightInd w:val="0"/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:rsidRPr="001B5DA6" w:rsidR="00E269D6" w:rsidP="00E445AE" w:rsidRDefault="00E269D6" w14:paraId="3128E8F9" w14:textId="77777777">
            <w:pPr>
              <w:adjustRightInd w:val="0"/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Pr="001B5DA6" w:rsidR="00E269D6" w:rsidTr="00E269D6" w14:paraId="683FC534" w14:textId="77777777">
        <w:tc>
          <w:tcPr>
            <w:tcW w:w="892" w:type="dxa"/>
            <w:vAlign w:val="center"/>
          </w:tcPr>
          <w:p w:rsidRPr="001B5DA6" w:rsidR="00E269D6" w:rsidP="00E445AE" w:rsidRDefault="00E269D6" w14:paraId="50307F18" w14:textId="77777777">
            <w:pPr>
              <w:adjustRightInd w:val="0"/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:rsidRPr="001B5DA6" w:rsidR="00E269D6" w:rsidP="00E445AE" w:rsidRDefault="00E269D6" w14:paraId="6F88A571" w14:textId="77777777">
            <w:pPr>
              <w:adjustRightInd w:val="0"/>
              <w:spacing w:before="4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Pr="001B5DA6" w:rsidR="00E269D6" w:rsidTr="00E269D6" w14:paraId="5E221F9A" w14:textId="77777777">
        <w:tc>
          <w:tcPr>
            <w:tcW w:w="892" w:type="dxa"/>
            <w:vAlign w:val="center"/>
          </w:tcPr>
          <w:p w:rsidRPr="001B5DA6" w:rsidR="00E269D6" w:rsidP="00E445AE" w:rsidRDefault="00E269D6" w14:paraId="717D3E1E" w14:textId="77777777">
            <w:pPr>
              <w:adjustRightInd w:val="0"/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:rsidRPr="001B5DA6" w:rsidR="00E269D6" w:rsidP="00E445AE" w:rsidRDefault="00E269D6" w14:paraId="6CC50A1E" w14:textId="77777777">
            <w:pPr>
              <w:adjustRightInd w:val="0"/>
              <w:spacing w:before="4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Pr="001B5DA6" w:rsidR="00E269D6" w:rsidTr="00E269D6" w14:paraId="037256F3" w14:textId="77777777">
        <w:trPr>
          <w:trHeight w:val="999"/>
        </w:trPr>
        <w:tc>
          <w:tcPr>
            <w:tcW w:w="892" w:type="dxa"/>
            <w:vAlign w:val="center"/>
          </w:tcPr>
          <w:p w:rsidRPr="001B5DA6" w:rsidR="00E269D6" w:rsidP="00E445AE" w:rsidRDefault="00E269D6" w14:paraId="5E2336C7" w14:textId="77777777">
            <w:pPr>
              <w:adjustRightInd w:val="0"/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:rsidRPr="001B5DA6" w:rsidR="00E269D6" w:rsidP="00E445AE" w:rsidRDefault="00E269D6" w14:paraId="07F95659" w14:textId="77777777">
            <w:pPr>
              <w:adjustRightInd w:val="0"/>
              <w:spacing w:before="4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05026D" w:rsidRDefault="0005026D" w14:paraId="547E47BF" w14:textId="77777777"/>
    <w:sectPr w:rsidR="0005026D" w:rsidSect="002E44F7">
      <w:headerReference w:type="default" r:id="rId31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B6" w:rsidRDefault="00F544B6" w14:paraId="5505E0AC" w14:textId="77777777">
      <w:r>
        <w:separator/>
      </w:r>
    </w:p>
  </w:endnote>
  <w:endnote w:type="continuationSeparator" w:id="0">
    <w:p w:rsidR="00F544B6" w:rsidRDefault="00F544B6" w14:paraId="6AA4EF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A" w:rsidP="00CB3B8C" w:rsidRDefault="00C8590A" w14:paraId="4E64C72F" w14:textId="77777777">
    <w:pPr>
      <w:pStyle w:val="ab"/>
      <w:framePr w:wrap="around" w:hAnchor="margin" w:vAnchor="text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8590A" w:rsidP="00FA698D" w:rsidRDefault="00C8590A" w14:paraId="0B3A22BB" w14:textId="777777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A" w:rsidP="00CB3B8C" w:rsidRDefault="00C8590A" w14:paraId="1D1120D9" w14:textId="77777777">
    <w:pPr>
      <w:pStyle w:val="ab"/>
      <w:framePr w:wrap="around" w:hAnchor="margin" w:vAnchor="text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90B43">
      <w:rPr>
        <w:rStyle w:val="aff0"/>
        <w:noProof/>
      </w:rPr>
      <w:t>2</w:t>
    </w:r>
    <w:r>
      <w:rPr>
        <w:rStyle w:val="aff0"/>
      </w:rPr>
      <w:fldChar w:fldCharType="end"/>
    </w:r>
  </w:p>
  <w:p w:rsidR="00C8590A" w:rsidP="00FA698D" w:rsidRDefault="00C8590A" w14:paraId="3525D77C" w14:textId="7777777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B6" w:rsidRDefault="00F544B6" w14:paraId="2C5016D4" w14:textId="77777777">
      <w:r>
        <w:separator/>
      </w:r>
    </w:p>
  </w:footnote>
  <w:footnote w:type="continuationSeparator" w:id="0">
    <w:p w:rsidR="00F544B6" w:rsidRDefault="00F544B6" w14:paraId="6D0225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A" w:rsidRDefault="00C8590A" w14:paraId="3228291B" w14:textId="7777777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90B43">
      <w:rPr>
        <w:noProof/>
      </w:rPr>
      <w:t>22</w:t>
    </w:r>
    <w:r>
      <w:fldChar w:fldCharType="end"/>
    </w:r>
  </w:p>
  <w:p w:rsidR="00C8590A" w:rsidRDefault="00C8590A" w14:paraId="49BDBAEA" w14:textId="7777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475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067E99"/>
    <w:multiLevelType w:val="multilevel"/>
    <w:tmpl w:val="6BBA563C"/>
    <w:styleLink w:val="List8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128049D"/>
    <w:multiLevelType w:val="hybridMultilevel"/>
    <w:tmpl w:val="C7AA5B1A"/>
    <w:lvl w:ilvl="0" w:tplc="FFFFFFFF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 w:cs="Times New Roman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E7F9E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E959AD"/>
    <w:multiLevelType w:val="hybridMultilevel"/>
    <w:tmpl w:val="1CDC725E"/>
    <w:lvl w:ilvl="0" w:tplc="47641C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BEE54A2"/>
    <w:multiLevelType w:val="hybridMultilevel"/>
    <w:tmpl w:val="38546C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66DE1"/>
    <w:multiLevelType w:val="hybridMultilevel"/>
    <w:tmpl w:val="1C3EDE14"/>
    <w:lvl w:ilvl="0" w:tplc="EA44AF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7641C26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2475AF"/>
    <w:multiLevelType w:val="multilevel"/>
    <w:tmpl w:val="15E43B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4A4D3F"/>
    <w:multiLevelType w:val="hybridMultilevel"/>
    <w:tmpl w:val="7ECC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A0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3C6C14"/>
    <w:multiLevelType w:val="hybridMultilevel"/>
    <w:tmpl w:val="954CEB52"/>
    <w:lvl w:ilvl="0" w:tplc="5B0EA54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DEA"/>
    <w:multiLevelType w:val="hybridMultilevel"/>
    <w:tmpl w:val="C7827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001459"/>
    <w:multiLevelType w:val="hybridMultilevel"/>
    <w:tmpl w:val="A8A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14BC"/>
    <w:multiLevelType w:val="hybridMultilevel"/>
    <w:tmpl w:val="456ED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C48A3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A9526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45D02"/>
    <w:multiLevelType w:val="hybridMultilevel"/>
    <w:tmpl w:val="3A66C6F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4AB523C"/>
    <w:multiLevelType w:val="hybridMultilevel"/>
    <w:tmpl w:val="11BA8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F4F6A"/>
    <w:multiLevelType w:val="hybridMultilevel"/>
    <w:tmpl w:val="9632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 w15:restartNumberingAfterBreak="0">
    <w:nsid w:val="39523963"/>
    <w:multiLevelType w:val="multilevel"/>
    <w:tmpl w:val="1C0C6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B043E"/>
    <w:multiLevelType w:val="hybridMultilevel"/>
    <w:tmpl w:val="BDFABEC2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4" w15:restartNumberingAfterBreak="0">
    <w:nsid w:val="3D3968F6"/>
    <w:multiLevelType w:val="multilevel"/>
    <w:tmpl w:val="D27202D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E2557C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55FF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8" w15:restartNumberingAfterBreak="0">
    <w:nsid w:val="409553E3"/>
    <w:multiLevelType w:val="hybridMultilevel"/>
    <w:tmpl w:val="59D0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27685"/>
    <w:multiLevelType w:val="hybridMultilevel"/>
    <w:tmpl w:val="637E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4E61"/>
    <w:multiLevelType w:val="multilevel"/>
    <w:tmpl w:val="6DDC2F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97105"/>
    <w:multiLevelType w:val="hybridMultilevel"/>
    <w:tmpl w:val="24B0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400D4"/>
    <w:multiLevelType w:val="hybridMultilevel"/>
    <w:tmpl w:val="FD6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33422"/>
    <w:multiLevelType w:val="hybridMultilevel"/>
    <w:tmpl w:val="667643AC"/>
    <w:lvl w:ilvl="0" w:tplc="6E4A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A48547E"/>
    <w:multiLevelType w:val="hybridMultilevel"/>
    <w:tmpl w:val="7456AA3A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03641F"/>
    <w:multiLevelType w:val="hybridMultilevel"/>
    <w:tmpl w:val="85D4AE6E"/>
    <w:lvl w:ilvl="0" w:tplc="E522E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641C26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27B4F2D"/>
    <w:multiLevelType w:val="multilevel"/>
    <w:tmpl w:val="72AA7D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7672E56"/>
    <w:multiLevelType w:val="hybridMultilevel"/>
    <w:tmpl w:val="9EF6E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1A6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253095"/>
    <w:multiLevelType w:val="hybridMultilevel"/>
    <w:tmpl w:val="2278AA50"/>
    <w:lvl w:ilvl="0" w:tplc="47641C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3752F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9D0F4A"/>
    <w:multiLevelType w:val="hybridMultilevel"/>
    <w:tmpl w:val="9C32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1B75BA"/>
    <w:multiLevelType w:val="hybridMultilevel"/>
    <w:tmpl w:val="86BEC1CE"/>
    <w:lvl w:ilvl="0" w:tplc="47641C2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43" w15:restartNumberingAfterBreak="0">
    <w:nsid w:val="75C424F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535F26"/>
    <w:multiLevelType w:val="hybridMultilevel"/>
    <w:tmpl w:val="0DCED7DE"/>
    <w:lvl w:ilvl="0" w:tplc="6E4A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E640C56"/>
    <w:multiLevelType w:val="hybridMultilevel"/>
    <w:tmpl w:val="DD385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4"/>
  </w:num>
  <w:num w:numId="7">
    <w:abstractNumId w:val="45"/>
  </w:num>
  <w:num w:numId="8">
    <w:abstractNumId w:val="8"/>
  </w:num>
  <w:num w:numId="9">
    <w:abstractNumId w:val="42"/>
  </w:num>
  <w:num w:numId="10">
    <w:abstractNumId w:val="19"/>
  </w:num>
  <w:num w:numId="11">
    <w:abstractNumId w:val="28"/>
  </w:num>
  <w:num w:numId="12">
    <w:abstractNumId w:val="12"/>
  </w:num>
  <w:num w:numId="13">
    <w:abstractNumId w:val="15"/>
  </w:num>
  <w:num w:numId="14">
    <w:abstractNumId w:val="40"/>
  </w:num>
  <w:num w:numId="15">
    <w:abstractNumId w:val="38"/>
  </w:num>
  <w:num w:numId="16">
    <w:abstractNumId w:val="11"/>
  </w:num>
  <w:num w:numId="17">
    <w:abstractNumId w:val="37"/>
  </w:num>
  <w:num w:numId="18">
    <w:abstractNumId w:val="33"/>
  </w:num>
  <w:num w:numId="19">
    <w:abstractNumId w:val="44"/>
  </w:num>
  <w:num w:numId="20">
    <w:abstractNumId w:val="23"/>
  </w:num>
  <w:num w:numId="21">
    <w:abstractNumId w:val="7"/>
  </w:num>
  <w:num w:numId="22">
    <w:abstractNumId w:val="32"/>
  </w:num>
  <w:num w:numId="23">
    <w:abstractNumId w:val="35"/>
  </w:num>
  <w:num w:numId="24">
    <w:abstractNumId w:val="6"/>
  </w:num>
  <w:num w:numId="25">
    <w:abstractNumId w:val="46"/>
  </w:num>
  <w:num w:numId="26">
    <w:abstractNumId w:val="31"/>
  </w:num>
  <w:num w:numId="27">
    <w:abstractNumId w:val="10"/>
  </w:num>
  <w:num w:numId="28">
    <w:abstractNumId w:val="41"/>
  </w:num>
  <w:num w:numId="29">
    <w:abstractNumId w:val="18"/>
  </w:num>
  <w:num w:numId="30">
    <w:abstractNumId w:val="13"/>
  </w:num>
  <w:num w:numId="31">
    <w:abstractNumId w:val="9"/>
  </w:num>
  <w:num w:numId="32">
    <w:abstractNumId w:val="24"/>
  </w:num>
  <w:num w:numId="33">
    <w:abstractNumId w:val="14"/>
  </w:num>
  <w:num w:numId="34">
    <w:abstractNumId w:val="29"/>
  </w:num>
  <w:num w:numId="35">
    <w:abstractNumId w:val="21"/>
  </w:num>
  <w:num w:numId="36">
    <w:abstractNumId w:val="20"/>
  </w:num>
  <w:num w:numId="37">
    <w:abstractNumId w:val="30"/>
  </w:num>
  <w:num w:numId="38">
    <w:abstractNumId w:val="36"/>
  </w:num>
  <w:num w:numId="39">
    <w:abstractNumId w:val="4"/>
  </w:num>
  <w:num w:numId="40">
    <w:abstractNumId w:val="39"/>
  </w:num>
  <w:num w:numId="41">
    <w:abstractNumId w:val="16"/>
  </w:num>
  <w:num w:numId="42">
    <w:abstractNumId w:val="5"/>
  </w:num>
  <w:num w:numId="43">
    <w:abstractNumId w:val="43"/>
  </w:num>
  <w:num w:numId="44">
    <w:abstractNumId w:val="27"/>
  </w:num>
  <w:num w:numId="45">
    <w:abstractNumId w:val="17"/>
  </w:num>
  <w:num w:numId="46">
    <w:abstractNumId w:val="25"/>
  </w:num>
  <w:num w:numId="47">
    <w:abstractNumId w:val="26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en-US" w:vendorID="64" w:dllVersion="131078" w:nlCheck="1" w:checkStyle="1" w:appName="MSWord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C"/>
    <w:rsid w:val="00007145"/>
    <w:rsid w:val="000114AE"/>
    <w:rsid w:val="00011A52"/>
    <w:rsid w:val="000166C2"/>
    <w:rsid w:val="00030A51"/>
    <w:rsid w:val="00040BD6"/>
    <w:rsid w:val="000435FE"/>
    <w:rsid w:val="000476BD"/>
    <w:rsid w:val="0005026D"/>
    <w:rsid w:val="00054823"/>
    <w:rsid w:val="00057832"/>
    <w:rsid w:val="0006027F"/>
    <w:rsid w:val="00064615"/>
    <w:rsid w:val="00064F5D"/>
    <w:rsid w:val="00070A3A"/>
    <w:rsid w:val="000731CF"/>
    <w:rsid w:val="000739AA"/>
    <w:rsid w:val="00075A0F"/>
    <w:rsid w:val="00075CE0"/>
    <w:rsid w:val="000808AB"/>
    <w:rsid w:val="00080ED8"/>
    <w:rsid w:val="00086E7F"/>
    <w:rsid w:val="00092C8C"/>
    <w:rsid w:val="000972D0"/>
    <w:rsid w:val="000A081A"/>
    <w:rsid w:val="000A424F"/>
    <w:rsid w:val="000A540D"/>
    <w:rsid w:val="000B4676"/>
    <w:rsid w:val="000C555A"/>
    <w:rsid w:val="000D36C6"/>
    <w:rsid w:val="000D532B"/>
    <w:rsid w:val="000D6644"/>
    <w:rsid w:val="000E4E91"/>
    <w:rsid w:val="000F49C3"/>
    <w:rsid w:val="000F6559"/>
    <w:rsid w:val="000F7259"/>
    <w:rsid w:val="00102553"/>
    <w:rsid w:val="00107AEB"/>
    <w:rsid w:val="00107DED"/>
    <w:rsid w:val="00110A51"/>
    <w:rsid w:val="001137C8"/>
    <w:rsid w:val="001158DA"/>
    <w:rsid w:val="001270B3"/>
    <w:rsid w:val="0013176B"/>
    <w:rsid w:val="00132007"/>
    <w:rsid w:val="00136798"/>
    <w:rsid w:val="00140A22"/>
    <w:rsid w:val="00140A30"/>
    <w:rsid w:val="00143B54"/>
    <w:rsid w:val="00162CF7"/>
    <w:rsid w:val="00167739"/>
    <w:rsid w:val="00174191"/>
    <w:rsid w:val="00174C5F"/>
    <w:rsid w:val="001778BE"/>
    <w:rsid w:val="00180C99"/>
    <w:rsid w:val="00182B12"/>
    <w:rsid w:val="00190528"/>
    <w:rsid w:val="00193641"/>
    <w:rsid w:val="001A20B4"/>
    <w:rsid w:val="001A379E"/>
    <w:rsid w:val="001A4826"/>
    <w:rsid w:val="001A5709"/>
    <w:rsid w:val="001B5160"/>
    <w:rsid w:val="001C2662"/>
    <w:rsid w:val="001C4187"/>
    <w:rsid w:val="001C58BD"/>
    <w:rsid w:val="001D2D02"/>
    <w:rsid w:val="001D43EC"/>
    <w:rsid w:val="001D7041"/>
    <w:rsid w:val="001E57F2"/>
    <w:rsid w:val="001E5859"/>
    <w:rsid w:val="001F296D"/>
    <w:rsid w:val="002019DE"/>
    <w:rsid w:val="0020535F"/>
    <w:rsid w:val="00210326"/>
    <w:rsid w:val="0022205E"/>
    <w:rsid w:val="002274EB"/>
    <w:rsid w:val="00227F4C"/>
    <w:rsid w:val="002335F0"/>
    <w:rsid w:val="00236547"/>
    <w:rsid w:val="002373C5"/>
    <w:rsid w:val="002379C1"/>
    <w:rsid w:val="00240150"/>
    <w:rsid w:val="00247100"/>
    <w:rsid w:val="00247A75"/>
    <w:rsid w:val="00254E9F"/>
    <w:rsid w:val="002553F8"/>
    <w:rsid w:val="00255A38"/>
    <w:rsid w:val="002602D0"/>
    <w:rsid w:val="002615D5"/>
    <w:rsid w:val="00262514"/>
    <w:rsid w:val="00267959"/>
    <w:rsid w:val="0027576C"/>
    <w:rsid w:val="002810F7"/>
    <w:rsid w:val="0028662B"/>
    <w:rsid w:val="00292A4B"/>
    <w:rsid w:val="002944EC"/>
    <w:rsid w:val="00295DD5"/>
    <w:rsid w:val="002B7A21"/>
    <w:rsid w:val="002D1BCC"/>
    <w:rsid w:val="002D4138"/>
    <w:rsid w:val="002D51B7"/>
    <w:rsid w:val="002E44F7"/>
    <w:rsid w:val="002E7104"/>
    <w:rsid w:val="002E7FDE"/>
    <w:rsid w:val="002F5C53"/>
    <w:rsid w:val="00313C9A"/>
    <w:rsid w:val="00314245"/>
    <w:rsid w:val="003153DE"/>
    <w:rsid w:val="00315A5B"/>
    <w:rsid w:val="00322AEB"/>
    <w:rsid w:val="0032352F"/>
    <w:rsid w:val="00331CF7"/>
    <w:rsid w:val="00332525"/>
    <w:rsid w:val="00342F40"/>
    <w:rsid w:val="00343A28"/>
    <w:rsid w:val="0034436F"/>
    <w:rsid w:val="00344B08"/>
    <w:rsid w:val="00346719"/>
    <w:rsid w:val="0034698B"/>
    <w:rsid w:val="0035085A"/>
    <w:rsid w:val="00351554"/>
    <w:rsid w:val="00354BF0"/>
    <w:rsid w:val="003550E2"/>
    <w:rsid w:val="00355BCA"/>
    <w:rsid w:val="0036203A"/>
    <w:rsid w:val="00364DC1"/>
    <w:rsid w:val="0036728A"/>
    <w:rsid w:val="00370A65"/>
    <w:rsid w:val="00373C78"/>
    <w:rsid w:val="00377E46"/>
    <w:rsid w:val="00385654"/>
    <w:rsid w:val="003954C8"/>
    <w:rsid w:val="003A620D"/>
    <w:rsid w:val="003A640D"/>
    <w:rsid w:val="003A6C36"/>
    <w:rsid w:val="003A70EE"/>
    <w:rsid w:val="003C7C1B"/>
    <w:rsid w:val="003D02E6"/>
    <w:rsid w:val="003D1A17"/>
    <w:rsid w:val="003D6595"/>
    <w:rsid w:val="003E1FC1"/>
    <w:rsid w:val="003E560A"/>
    <w:rsid w:val="003E69D7"/>
    <w:rsid w:val="003E71FE"/>
    <w:rsid w:val="003F3B35"/>
    <w:rsid w:val="00416278"/>
    <w:rsid w:val="00430CD8"/>
    <w:rsid w:val="00431081"/>
    <w:rsid w:val="00432232"/>
    <w:rsid w:val="00437547"/>
    <w:rsid w:val="00441A11"/>
    <w:rsid w:val="00453941"/>
    <w:rsid w:val="004540CF"/>
    <w:rsid w:val="0046117A"/>
    <w:rsid w:val="00464462"/>
    <w:rsid w:val="004644F0"/>
    <w:rsid w:val="00467698"/>
    <w:rsid w:val="004714B5"/>
    <w:rsid w:val="004803CB"/>
    <w:rsid w:val="004859FB"/>
    <w:rsid w:val="004908EF"/>
    <w:rsid w:val="00490B43"/>
    <w:rsid w:val="004941AF"/>
    <w:rsid w:val="004A51D3"/>
    <w:rsid w:val="004A710E"/>
    <w:rsid w:val="004B1665"/>
    <w:rsid w:val="004C573E"/>
    <w:rsid w:val="004D1847"/>
    <w:rsid w:val="004D57F2"/>
    <w:rsid w:val="004D7958"/>
    <w:rsid w:val="004F22AF"/>
    <w:rsid w:val="004F3442"/>
    <w:rsid w:val="004F37EC"/>
    <w:rsid w:val="004F71D9"/>
    <w:rsid w:val="00503B7A"/>
    <w:rsid w:val="00511962"/>
    <w:rsid w:val="0053160E"/>
    <w:rsid w:val="00542575"/>
    <w:rsid w:val="00552966"/>
    <w:rsid w:val="005547D7"/>
    <w:rsid w:val="00565E42"/>
    <w:rsid w:val="00565F35"/>
    <w:rsid w:val="00575A4D"/>
    <w:rsid w:val="0057736B"/>
    <w:rsid w:val="0058186F"/>
    <w:rsid w:val="0059473B"/>
    <w:rsid w:val="005A79D6"/>
    <w:rsid w:val="005B63B4"/>
    <w:rsid w:val="005B768E"/>
    <w:rsid w:val="005C23C8"/>
    <w:rsid w:val="005D1A3B"/>
    <w:rsid w:val="005E471B"/>
    <w:rsid w:val="00604A99"/>
    <w:rsid w:val="0061355F"/>
    <w:rsid w:val="00615E81"/>
    <w:rsid w:val="00616A0F"/>
    <w:rsid w:val="006229FD"/>
    <w:rsid w:val="00625C1E"/>
    <w:rsid w:val="00625DE9"/>
    <w:rsid w:val="006263AE"/>
    <w:rsid w:val="00631646"/>
    <w:rsid w:val="00634330"/>
    <w:rsid w:val="00643E99"/>
    <w:rsid w:val="006477A2"/>
    <w:rsid w:val="006513FA"/>
    <w:rsid w:val="00652D6A"/>
    <w:rsid w:val="0065460C"/>
    <w:rsid w:val="00667CD6"/>
    <w:rsid w:val="00686957"/>
    <w:rsid w:val="00687EA4"/>
    <w:rsid w:val="0069182B"/>
    <w:rsid w:val="0069370A"/>
    <w:rsid w:val="00694479"/>
    <w:rsid w:val="00695A4F"/>
    <w:rsid w:val="006A77B0"/>
    <w:rsid w:val="006B15A6"/>
    <w:rsid w:val="006B36CA"/>
    <w:rsid w:val="006B537F"/>
    <w:rsid w:val="006C2330"/>
    <w:rsid w:val="006D12D8"/>
    <w:rsid w:val="006E1976"/>
    <w:rsid w:val="006E60C9"/>
    <w:rsid w:val="006E63CB"/>
    <w:rsid w:val="006E63E6"/>
    <w:rsid w:val="006F2723"/>
    <w:rsid w:val="00700AD9"/>
    <w:rsid w:val="00703921"/>
    <w:rsid w:val="00703BDA"/>
    <w:rsid w:val="00715148"/>
    <w:rsid w:val="0071613C"/>
    <w:rsid w:val="007163D4"/>
    <w:rsid w:val="0071670C"/>
    <w:rsid w:val="00724C96"/>
    <w:rsid w:val="0073445A"/>
    <w:rsid w:val="00734B82"/>
    <w:rsid w:val="007370E5"/>
    <w:rsid w:val="007435FD"/>
    <w:rsid w:val="00755D93"/>
    <w:rsid w:val="007560EC"/>
    <w:rsid w:val="007578C3"/>
    <w:rsid w:val="00760021"/>
    <w:rsid w:val="00772D59"/>
    <w:rsid w:val="0077697A"/>
    <w:rsid w:val="00782491"/>
    <w:rsid w:val="00785C7F"/>
    <w:rsid w:val="00786B66"/>
    <w:rsid w:val="007A353C"/>
    <w:rsid w:val="007A5F9D"/>
    <w:rsid w:val="007A7B12"/>
    <w:rsid w:val="007B52BD"/>
    <w:rsid w:val="007B5407"/>
    <w:rsid w:val="007B6510"/>
    <w:rsid w:val="007C114A"/>
    <w:rsid w:val="007D1384"/>
    <w:rsid w:val="007D435D"/>
    <w:rsid w:val="007D4EF8"/>
    <w:rsid w:val="007E291C"/>
    <w:rsid w:val="007E3723"/>
    <w:rsid w:val="007E5313"/>
    <w:rsid w:val="007E60C6"/>
    <w:rsid w:val="007F1C4F"/>
    <w:rsid w:val="007F7BD5"/>
    <w:rsid w:val="0080297E"/>
    <w:rsid w:val="00816A8E"/>
    <w:rsid w:val="0082554B"/>
    <w:rsid w:val="0082748F"/>
    <w:rsid w:val="008319A5"/>
    <w:rsid w:val="00833215"/>
    <w:rsid w:val="00835D87"/>
    <w:rsid w:val="0083640F"/>
    <w:rsid w:val="0084058E"/>
    <w:rsid w:val="00843073"/>
    <w:rsid w:val="008464E3"/>
    <w:rsid w:val="00846C3E"/>
    <w:rsid w:val="008535FD"/>
    <w:rsid w:val="0085538D"/>
    <w:rsid w:val="00855FAE"/>
    <w:rsid w:val="00857388"/>
    <w:rsid w:val="008621E1"/>
    <w:rsid w:val="00862CD8"/>
    <w:rsid w:val="00872955"/>
    <w:rsid w:val="008743BC"/>
    <w:rsid w:val="00874DDB"/>
    <w:rsid w:val="00887247"/>
    <w:rsid w:val="00895C85"/>
    <w:rsid w:val="00896E0D"/>
    <w:rsid w:val="008A3B82"/>
    <w:rsid w:val="008A6DF8"/>
    <w:rsid w:val="008B57DF"/>
    <w:rsid w:val="008C0F66"/>
    <w:rsid w:val="008C3D37"/>
    <w:rsid w:val="008C3E5B"/>
    <w:rsid w:val="008C60BF"/>
    <w:rsid w:val="008C6FE5"/>
    <w:rsid w:val="008D014C"/>
    <w:rsid w:val="008D2CC2"/>
    <w:rsid w:val="008D41CA"/>
    <w:rsid w:val="008D4494"/>
    <w:rsid w:val="008D52DA"/>
    <w:rsid w:val="008D5F57"/>
    <w:rsid w:val="008E0B9E"/>
    <w:rsid w:val="008E7549"/>
    <w:rsid w:val="008F7612"/>
    <w:rsid w:val="009079C9"/>
    <w:rsid w:val="00911058"/>
    <w:rsid w:val="009178EC"/>
    <w:rsid w:val="009203FC"/>
    <w:rsid w:val="009241B0"/>
    <w:rsid w:val="009261A5"/>
    <w:rsid w:val="00927063"/>
    <w:rsid w:val="00930A59"/>
    <w:rsid w:val="009430B1"/>
    <w:rsid w:val="009438A5"/>
    <w:rsid w:val="0094437B"/>
    <w:rsid w:val="00946E55"/>
    <w:rsid w:val="00950112"/>
    <w:rsid w:val="0095603E"/>
    <w:rsid w:val="00956976"/>
    <w:rsid w:val="00967B87"/>
    <w:rsid w:val="009721E7"/>
    <w:rsid w:val="00981FBB"/>
    <w:rsid w:val="00983738"/>
    <w:rsid w:val="0098381E"/>
    <w:rsid w:val="009842F8"/>
    <w:rsid w:val="009872DA"/>
    <w:rsid w:val="009A73AE"/>
    <w:rsid w:val="009A7CAE"/>
    <w:rsid w:val="009B5265"/>
    <w:rsid w:val="009C53F6"/>
    <w:rsid w:val="009C5A90"/>
    <w:rsid w:val="009D0A82"/>
    <w:rsid w:val="009D4D81"/>
    <w:rsid w:val="009D4DCF"/>
    <w:rsid w:val="009D4FDC"/>
    <w:rsid w:val="009E0EC3"/>
    <w:rsid w:val="009E23C5"/>
    <w:rsid w:val="009E4336"/>
    <w:rsid w:val="009E59D5"/>
    <w:rsid w:val="009E7D43"/>
    <w:rsid w:val="009F199C"/>
    <w:rsid w:val="009F5125"/>
    <w:rsid w:val="009F5751"/>
    <w:rsid w:val="00A00FF3"/>
    <w:rsid w:val="00A04CC0"/>
    <w:rsid w:val="00A1242D"/>
    <w:rsid w:val="00A1400C"/>
    <w:rsid w:val="00A1469B"/>
    <w:rsid w:val="00A16C10"/>
    <w:rsid w:val="00A20602"/>
    <w:rsid w:val="00A26A29"/>
    <w:rsid w:val="00A30D96"/>
    <w:rsid w:val="00A31EE3"/>
    <w:rsid w:val="00A32374"/>
    <w:rsid w:val="00A32E6C"/>
    <w:rsid w:val="00A335F6"/>
    <w:rsid w:val="00A344CF"/>
    <w:rsid w:val="00A46447"/>
    <w:rsid w:val="00A478C3"/>
    <w:rsid w:val="00A47DBF"/>
    <w:rsid w:val="00A5000F"/>
    <w:rsid w:val="00A51317"/>
    <w:rsid w:val="00A51455"/>
    <w:rsid w:val="00A53D91"/>
    <w:rsid w:val="00A54CA0"/>
    <w:rsid w:val="00A71794"/>
    <w:rsid w:val="00A71F05"/>
    <w:rsid w:val="00A76D78"/>
    <w:rsid w:val="00A82E3D"/>
    <w:rsid w:val="00A86690"/>
    <w:rsid w:val="00A91311"/>
    <w:rsid w:val="00A929BE"/>
    <w:rsid w:val="00A95004"/>
    <w:rsid w:val="00A9599F"/>
    <w:rsid w:val="00AA3F9C"/>
    <w:rsid w:val="00AA7003"/>
    <w:rsid w:val="00AB0A42"/>
    <w:rsid w:val="00AB5C39"/>
    <w:rsid w:val="00AC31AC"/>
    <w:rsid w:val="00AC4F7C"/>
    <w:rsid w:val="00AC6194"/>
    <w:rsid w:val="00AC676B"/>
    <w:rsid w:val="00AC7DE4"/>
    <w:rsid w:val="00AD08BA"/>
    <w:rsid w:val="00AD4374"/>
    <w:rsid w:val="00AD4468"/>
    <w:rsid w:val="00AE2796"/>
    <w:rsid w:val="00AE7E27"/>
    <w:rsid w:val="00AF16BF"/>
    <w:rsid w:val="00B02162"/>
    <w:rsid w:val="00B0259D"/>
    <w:rsid w:val="00B06C07"/>
    <w:rsid w:val="00B124B4"/>
    <w:rsid w:val="00B17BC4"/>
    <w:rsid w:val="00B24BBF"/>
    <w:rsid w:val="00B25BC5"/>
    <w:rsid w:val="00B31552"/>
    <w:rsid w:val="00B350F0"/>
    <w:rsid w:val="00B35D9C"/>
    <w:rsid w:val="00B47FCB"/>
    <w:rsid w:val="00B55174"/>
    <w:rsid w:val="00B5615F"/>
    <w:rsid w:val="00B62FD4"/>
    <w:rsid w:val="00B642A7"/>
    <w:rsid w:val="00B64B3E"/>
    <w:rsid w:val="00B71E91"/>
    <w:rsid w:val="00B748D5"/>
    <w:rsid w:val="00B75758"/>
    <w:rsid w:val="00B8063F"/>
    <w:rsid w:val="00B83B66"/>
    <w:rsid w:val="00B84CD7"/>
    <w:rsid w:val="00B918A7"/>
    <w:rsid w:val="00B9309C"/>
    <w:rsid w:val="00B96743"/>
    <w:rsid w:val="00BA1AA8"/>
    <w:rsid w:val="00BA29A6"/>
    <w:rsid w:val="00BA3E4E"/>
    <w:rsid w:val="00BA4657"/>
    <w:rsid w:val="00BA7631"/>
    <w:rsid w:val="00BA78B2"/>
    <w:rsid w:val="00BB53EB"/>
    <w:rsid w:val="00BB594D"/>
    <w:rsid w:val="00BB6E06"/>
    <w:rsid w:val="00BC65C1"/>
    <w:rsid w:val="00BC6DEE"/>
    <w:rsid w:val="00BE1B23"/>
    <w:rsid w:val="00BF17B5"/>
    <w:rsid w:val="00BF331A"/>
    <w:rsid w:val="00C0627C"/>
    <w:rsid w:val="00C077B4"/>
    <w:rsid w:val="00C12545"/>
    <w:rsid w:val="00C12905"/>
    <w:rsid w:val="00C15F1F"/>
    <w:rsid w:val="00C2006C"/>
    <w:rsid w:val="00C20CA8"/>
    <w:rsid w:val="00C24E9A"/>
    <w:rsid w:val="00C309FA"/>
    <w:rsid w:val="00C30E3F"/>
    <w:rsid w:val="00C35829"/>
    <w:rsid w:val="00C369D1"/>
    <w:rsid w:val="00C4090C"/>
    <w:rsid w:val="00C50401"/>
    <w:rsid w:val="00C568C7"/>
    <w:rsid w:val="00C574F4"/>
    <w:rsid w:val="00C60BCF"/>
    <w:rsid w:val="00C7104F"/>
    <w:rsid w:val="00C739EC"/>
    <w:rsid w:val="00C80FAC"/>
    <w:rsid w:val="00C82C2B"/>
    <w:rsid w:val="00C84646"/>
    <w:rsid w:val="00C851E1"/>
    <w:rsid w:val="00C8590A"/>
    <w:rsid w:val="00C9095C"/>
    <w:rsid w:val="00C96268"/>
    <w:rsid w:val="00CA0BB9"/>
    <w:rsid w:val="00CA54F8"/>
    <w:rsid w:val="00CB0AAE"/>
    <w:rsid w:val="00CB1D34"/>
    <w:rsid w:val="00CB2DC6"/>
    <w:rsid w:val="00CB35B2"/>
    <w:rsid w:val="00CB3B8C"/>
    <w:rsid w:val="00CB3BE8"/>
    <w:rsid w:val="00CB401D"/>
    <w:rsid w:val="00CC09D5"/>
    <w:rsid w:val="00CC2634"/>
    <w:rsid w:val="00CC6E67"/>
    <w:rsid w:val="00CD0351"/>
    <w:rsid w:val="00CD6A65"/>
    <w:rsid w:val="00CD722A"/>
    <w:rsid w:val="00CD7781"/>
    <w:rsid w:val="00CE064A"/>
    <w:rsid w:val="00CE16DF"/>
    <w:rsid w:val="00CE6489"/>
    <w:rsid w:val="00CF498E"/>
    <w:rsid w:val="00D00EAE"/>
    <w:rsid w:val="00D0125D"/>
    <w:rsid w:val="00D022C6"/>
    <w:rsid w:val="00D0283B"/>
    <w:rsid w:val="00D06735"/>
    <w:rsid w:val="00D07EA5"/>
    <w:rsid w:val="00D2007A"/>
    <w:rsid w:val="00D215F6"/>
    <w:rsid w:val="00D2184F"/>
    <w:rsid w:val="00D22ED0"/>
    <w:rsid w:val="00D2543F"/>
    <w:rsid w:val="00D25D78"/>
    <w:rsid w:val="00D31592"/>
    <w:rsid w:val="00D361BC"/>
    <w:rsid w:val="00D36702"/>
    <w:rsid w:val="00D5051D"/>
    <w:rsid w:val="00D51A7F"/>
    <w:rsid w:val="00D54596"/>
    <w:rsid w:val="00D650BC"/>
    <w:rsid w:val="00D72345"/>
    <w:rsid w:val="00D7636E"/>
    <w:rsid w:val="00D7709A"/>
    <w:rsid w:val="00D84E62"/>
    <w:rsid w:val="00D935A1"/>
    <w:rsid w:val="00D96A53"/>
    <w:rsid w:val="00DA02A5"/>
    <w:rsid w:val="00DA1238"/>
    <w:rsid w:val="00DA13E8"/>
    <w:rsid w:val="00DA2458"/>
    <w:rsid w:val="00DA547A"/>
    <w:rsid w:val="00DC1393"/>
    <w:rsid w:val="00DD00FC"/>
    <w:rsid w:val="00DD178C"/>
    <w:rsid w:val="00DD6E34"/>
    <w:rsid w:val="00DE2A6C"/>
    <w:rsid w:val="00DF0163"/>
    <w:rsid w:val="00E02270"/>
    <w:rsid w:val="00E0286A"/>
    <w:rsid w:val="00E04174"/>
    <w:rsid w:val="00E07047"/>
    <w:rsid w:val="00E101D5"/>
    <w:rsid w:val="00E11B96"/>
    <w:rsid w:val="00E12157"/>
    <w:rsid w:val="00E17F97"/>
    <w:rsid w:val="00E23492"/>
    <w:rsid w:val="00E269D6"/>
    <w:rsid w:val="00E26DA3"/>
    <w:rsid w:val="00E30751"/>
    <w:rsid w:val="00E32D26"/>
    <w:rsid w:val="00E33733"/>
    <w:rsid w:val="00E33963"/>
    <w:rsid w:val="00E445AE"/>
    <w:rsid w:val="00E554C3"/>
    <w:rsid w:val="00E569C4"/>
    <w:rsid w:val="00E60C58"/>
    <w:rsid w:val="00E62409"/>
    <w:rsid w:val="00E73265"/>
    <w:rsid w:val="00E73417"/>
    <w:rsid w:val="00E7521A"/>
    <w:rsid w:val="00E85255"/>
    <w:rsid w:val="00E9477B"/>
    <w:rsid w:val="00E94942"/>
    <w:rsid w:val="00E95A3B"/>
    <w:rsid w:val="00E970A7"/>
    <w:rsid w:val="00EA05A7"/>
    <w:rsid w:val="00EA77D6"/>
    <w:rsid w:val="00EB0DC6"/>
    <w:rsid w:val="00EB256A"/>
    <w:rsid w:val="00EB3AF8"/>
    <w:rsid w:val="00EB6021"/>
    <w:rsid w:val="00ED6C6C"/>
    <w:rsid w:val="00EE0462"/>
    <w:rsid w:val="00EE1245"/>
    <w:rsid w:val="00EE2BCA"/>
    <w:rsid w:val="00EE48F0"/>
    <w:rsid w:val="00EE60E1"/>
    <w:rsid w:val="00EF64AC"/>
    <w:rsid w:val="00EF65CE"/>
    <w:rsid w:val="00F006BE"/>
    <w:rsid w:val="00F047A4"/>
    <w:rsid w:val="00F05107"/>
    <w:rsid w:val="00F07758"/>
    <w:rsid w:val="00F3072F"/>
    <w:rsid w:val="00F30DC7"/>
    <w:rsid w:val="00F544B6"/>
    <w:rsid w:val="00F54EA9"/>
    <w:rsid w:val="00F56A0C"/>
    <w:rsid w:val="00F66444"/>
    <w:rsid w:val="00F66B7E"/>
    <w:rsid w:val="00F71677"/>
    <w:rsid w:val="00F719DD"/>
    <w:rsid w:val="00F73188"/>
    <w:rsid w:val="00F86960"/>
    <w:rsid w:val="00F87D08"/>
    <w:rsid w:val="00F9349F"/>
    <w:rsid w:val="00F96403"/>
    <w:rsid w:val="00F96B4B"/>
    <w:rsid w:val="00F978BC"/>
    <w:rsid w:val="00FA698D"/>
    <w:rsid w:val="00FA7E3F"/>
    <w:rsid w:val="00FB065F"/>
    <w:rsid w:val="00FB4A16"/>
    <w:rsid w:val="00FB7981"/>
    <w:rsid w:val="00FC1C6B"/>
    <w:rsid w:val="00FC34DC"/>
    <w:rsid w:val="00FC39A1"/>
    <w:rsid w:val="00FE2850"/>
    <w:rsid w:val="00FE438B"/>
    <w:rsid w:val="00FF20A4"/>
    <w:rsid w:val="00FF4110"/>
    <w:rsid w:val="20120C92"/>
    <w:rsid w:val="5AE2BFEF"/>
    <w:rsid w:val="6D4FB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EDEBB"/>
  <w15:chartTrackingRefBased/>
  <w15:docId w15:val="{2A35AF27-FBA9-4194-8495-42DD74C55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qFormat/>
    <w:rsid w:val="00A47DBF"/>
    <w:pPr>
      <w:spacing w:after="200" w:line="276" w:lineRule="auto"/>
    </w:pPr>
    <w:rPr>
      <w:rFonts w:eastAsia="Times New Roman"/>
      <w:kern w:val="3"/>
      <w:sz w:val="22"/>
      <w:szCs w:val="22"/>
    </w:rPr>
  </w:style>
  <w:style w:type="paragraph" w:styleId="1">
    <w:name w:val="heading 1"/>
    <w:basedOn w:val="a0"/>
    <w:next w:val="a0"/>
    <w:qFormat/>
    <w:rsid w:val="00190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35D87"/>
    <w:pPr>
      <w:keepNext/>
      <w:spacing w:before="240" w:after="120"/>
      <w:ind w:left="567"/>
      <w:jc w:val="both"/>
      <w:outlineLvl w:val="1"/>
    </w:pPr>
    <w:rPr>
      <w:rFonts w:ascii="Times New Roman" w:hAnsi="Times New Roman" w:eastAsia="Calibri" w:cs="Arial"/>
      <w:b/>
      <w:bCs/>
      <w:i/>
      <w:iCs/>
      <w:kern w:val="0"/>
      <w:sz w:val="24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4DC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8">
    <w:name w:val="heading 8"/>
    <w:basedOn w:val="a0"/>
    <w:next w:val="a0"/>
    <w:link w:val="80"/>
    <w:qFormat/>
    <w:rsid w:val="00190528"/>
    <w:pPr>
      <w:spacing w:before="240" w:after="60" w:line="240" w:lineRule="auto"/>
      <w:outlineLvl w:val="7"/>
    </w:pPr>
    <w:rPr>
      <w:i/>
      <w:iCs/>
      <w:kern w:val="0"/>
      <w:sz w:val="24"/>
      <w:szCs w:val="24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rsid w:val="00C2006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rsid w:val="00C2006C"/>
    <w:rPr>
      <w:rFonts w:ascii="Calibri" w:hAnsi="Calibri" w:eastAsia="Times New Roman" w:cs="Times New Roman"/>
      <w:kern w:val="3"/>
      <w:lang w:eastAsia="ru-RU"/>
    </w:rPr>
  </w:style>
  <w:style w:type="character" w:styleId="a6">
    <w:name w:val="annotation reference"/>
    <w:rsid w:val="00C2006C"/>
    <w:rPr>
      <w:sz w:val="16"/>
      <w:szCs w:val="16"/>
    </w:rPr>
  </w:style>
  <w:style w:type="paragraph" w:styleId="a7">
    <w:name w:val="annotation text"/>
    <w:basedOn w:val="a0"/>
    <w:link w:val="10"/>
    <w:rsid w:val="00C2006C"/>
    <w:rPr>
      <w:sz w:val="20"/>
      <w:szCs w:val="20"/>
    </w:rPr>
  </w:style>
  <w:style w:type="character" w:styleId="a8" w:customStyle="1">
    <w:name w:val="Текст примечания Знак"/>
    <w:rsid w:val="00C2006C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character" w:styleId="10" w:customStyle="1">
    <w:name w:val="Текст примечания Знак1"/>
    <w:link w:val="a7"/>
    <w:rsid w:val="00C2006C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link w:val="a9"/>
    <w:uiPriority w:val="99"/>
    <w:semiHidden/>
    <w:rsid w:val="00C2006C"/>
    <w:rPr>
      <w:rFonts w:ascii="Tahoma" w:hAnsi="Tahoma" w:eastAsia="Times New Roman" w:cs="Tahoma"/>
      <w:kern w:val="3"/>
      <w:sz w:val="16"/>
      <w:szCs w:val="16"/>
      <w:lang w:eastAsia="ru-RU"/>
    </w:rPr>
  </w:style>
  <w:style w:type="paragraph" w:styleId="ab">
    <w:name w:val="footer"/>
    <w:basedOn w:val="a0"/>
    <w:link w:val="ac"/>
    <w:unhideWhenUsed/>
    <w:rsid w:val="00A16C10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link w:val="ab"/>
    <w:rsid w:val="00A16C10"/>
    <w:rPr>
      <w:rFonts w:ascii="Calibri" w:hAnsi="Calibri" w:eastAsia="Times New Roman" w:cs="Times New Roman"/>
      <w:kern w:val="3"/>
      <w:lang w:eastAsia="ru-RU"/>
    </w:rPr>
  </w:style>
  <w:style w:type="paragraph" w:styleId="Style10" w:customStyle="1">
    <w:name w:val="Style10"/>
    <w:basedOn w:val="a0"/>
    <w:rsid w:val="00A71F05"/>
    <w:pPr>
      <w:adjustRightInd w:val="0"/>
      <w:spacing w:line="278" w:lineRule="exact"/>
      <w:jc w:val="both"/>
    </w:pPr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A71F05"/>
    <w:rPr>
      <w:b/>
      <w:bCs/>
    </w:rPr>
  </w:style>
  <w:style w:type="character" w:styleId="ae" w:customStyle="1">
    <w:name w:val="Тема примечания Знак"/>
    <w:link w:val="ad"/>
    <w:uiPriority w:val="99"/>
    <w:semiHidden/>
    <w:rsid w:val="00A71F05"/>
    <w:rPr>
      <w:rFonts w:ascii="Calibri" w:hAnsi="Calibri" w:eastAsia="Times New Roman" w:cs="Times New Roman"/>
      <w:b/>
      <w:bCs/>
      <w:kern w:val="3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269D6"/>
    <w:pPr>
      <w:ind w:left="720"/>
      <w:contextualSpacing/>
    </w:pPr>
  </w:style>
  <w:style w:type="numbering" w:styleId="List8" w:customStyle="1">
    <w:name w:val="List 8"/>
    <w:rsid w:val="00CC2634"/>
    <w:pPr>
      <w:numPr>
        <w:numId w:val="4"/>
      </w:numPr>
    </w:pPr>
  </w:style>
  <w:style w:type="paragraph" w:styleId="af0">
    <w:name w:val="Body Text"/>
    <w:basedOn w:val="a0"/>
    <w:link w:val="af1"/>
    <w:rsid w:val="00F9349F"/>
    <w:pPr>
      <w:spacing w:after="120"/>
    </w:pPr>
    <w:rPr>
      <w:kern w:val="0"/>
      <w:lang w:eastAsia="en-US"/>
    </w:rPr>
  </w:style>
  <w:style w:type="character" w:styleId="af1" w:customStyle="1">
    <w:name w:val="Основной текст Знак"/>
    <w:link w:val="af0"/>
    <w:rsid w:val="00F9349F"/>
    <w:rPr>
      <w:rFonts w:ascii="Calibri" w:hAnsi="Calibri" w:eastAsia="Times New Roman" w:cs="Times New Roman"/>
    </w:rPr>
  </w:style>
  <w:style w:type="paragraph" w:styleId="af2">
    <w:name w:val="No Spacing"/>
    <w:qFormat/>
    <w:rsid w:val="00E7521A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styleId="af3">
    <w:name w:val="Body Text Indent"/>
    <w:basedOn w:val="a0"/>
    <w:link w:val="af4"/>
    <w:uiPriority w:val="99"/>
    <w:semiHidden/>
    <w:unhideWhenUsed/>
    <w:rsid w:val="000F7259"/>
    <w:pPr>
      <w:spacing w:after="120"/>
      <w:ind w:left="283"/>
    </w:pPr>
  </w:style>
  <w:style w:type="character" w:styleId="af4" w:customStyle="1">
    <w:name w:val="Основной текст с отступом Знак"/>
    <w:link w:val="af3"/>
    <w:uiPriority w:val="99"/>
    <w:semiHidden/>
    <w:rsid w:val="000F7259"/>
    <w:rPr>
      <w:rFonts w:ascii="Calibri" w:hAnsi="Calibri" w:eastAsia="Times New Roman" w:cs="Times New Roman"/>
      <w:kern w:val="3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F7259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link w:val="21"/>
    <w:uiPriority w:val="99"/>
    <w:semiHidden/>
    <w:rsid w:val="000F7259"/>
    <w:rPr>
      <w:rFonts w:ascii="Calibri" w:hAnsi="Calibri" w:eastAsia="Times New Roman" w:cs="Times New Roman"/>
      <w:kern w:val="3"/>
      <w:lang w:eastAsia="ru-RU"/>
    </w:rPr>
  </w:style>
  <w:style w:type="numbering" w:styleId="List81" w:customStyle="1">
    <w:name w:val="List 81"/>
    <w:rsid w:val="000F7259"/>
  </w:style>
  <w:style w:type="character" w:styleId="af5">
    <w:name w:val="Hyperlink"/>
    <w:uiPriority w:val="99"/>
    <w:unhideWhenUsed/>
    <w:rsid w:val="00D07EA5"/>
    <w:rPr>
      <w:color w:val="0000FF"/>
      <w:u w:val="single"/>
    </w:rPr>
  </w:style>
  <w:style w:type="table" w:styleId="af6">
    <w:name w:val="Table Grid"/>
    <w:basedOn w:val="a2"/>
    <w:uiPriority w:val="59"/>
    <w:rsid w:val="001A20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 w:customStyle="1">
    <w:name w:val="Заголовок 2 Знак"/>
    <w:link w:val="2"/>
    <w:rsid w:val="00835D87"/>
    <w:rPr>
      <w:rFonts w:ascii="Times New Roman" w:hAnsi="Times New Roman" w:eastAsia="Calibri" w:cs="Arial"/>
      <w:b/>
      <w:bCs/>
      <w:i/>
      <w:iCs/>
      <w:sz w:val="24"/>
      <w:szCs w:val="28"/>
    </w:rPr>
  </w:style>
  <w:style w:type="paragraph" w:styleId="af7">
    <w:name w:val="Normal (Web)"/>
    <w:basedOn w:val="a0"/>
    <w:uiPriority w:val="99"/>
    <w:unhideWhenUsed/>
    <w:rsid w:val="00C60BC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31" w:customStyle="1">
    <w:name w:val="Абзац списка3"/>
    <w:basedOn w:val="a0"/>
    <w:rsid w:val="001C2662"/>
    <w:pPr>
      <w:ind w:left="720" w:firstLine="709"/>
      <w:jc w:val="both"/>
    </w:pPr>
    <w:rPr>
      <w:rFonts w:eastAsia="Calibri" w:cs="Calibri"/>
      <w:kern w:val="0"/>
      <w:szCs w:val="20"/>
      <w:lang w:eastAsia="en-US"/>
    </w:rPr>
  </w:style>
  <w:style w:type="paragraph" w:styleId="32" w:customStyle="1">
    <w:name w:val="Стиль Заголовок 3 + не курсив"/>
    <w:basedOn w:val="3"/>
    <w:rsid w:val="00364DC1"/>
    <w:pPr>
      <w:keepLines w:val="0"/>
      <w:shd w:val="clear" w:color="auto" w:fill="FFFFFF"/>
      <w:spacing w:before="240" w:after="120" w:line="360" w:lineRule="auto"/>
      <w:jc w:val="center"/>
    </w:pPr>
    <w:rPr>
      <w:rFonts w:ascii="Times New Roman" w:hAnsi="Times New Roman"/>
      <w:b/>
      <w:bCs/>
      <w:i/>
      <w:color w:val="000000"/>
      <w:spacing w:val="-1"/>
      <w:kern w:val="0"/>
      <w:sz w:val="28"/>
      <w:szCs w:val="23"/>
    </w:rPr>
  </w:style>
  <w:style w:type="character" w:styleId="30" w:customStyle="1">
    <w:name w:val="Заголовок 3 Знак"/>
    <w:link w:val="3"/>
    <w:uiPriority w:val="9"/>
    <w:semiHidden/>
    <w:rsid w:val="00364DC1"/>
    <w:rPr>
      <w:rFonts w:ascii="Cambria" w:hAnsi="Cambria" w:eastAsia="Times New Roman" w:cs="Times New Roman"/>
      <w:color w:val="243F60"/>
      <w:kern w:val="3"/>
      <w:sz w:val="24"/>
      <w:szCs w:val="24"/>
      <w:lang w:eastAsia="ru-RU"/>
    </w:rPr>
  </w:style>
  <w:style w:type="character" w:styleId="text" w:customStyle="1">
    <w:name w:val="text"/>
    <w:basedOn w:val="a1"/>
    <w:rsid w:val="00364DC1"/>
  </w:style>
  <w:style w:type="character" w:styleId="apple-converted-space" w:customStyle="1">
    <w:name w:val="apple-converted-space"/>
    <w:basedOn w:val="a1"/>
    <w:rsid w:val="006E63E6"/>
  </w:style>
  <w:style w:type="paragraph" w:styleId="a" w:customStyle="1">
    <w:name w:val="УМК_Список"/>
    <w:basedOn w:val="af0"/>
    <w:rsid w:val="007370E5"/>
    <w:pPr>
      <w:numPr>
        <w:numId w:val="5"/>
      </w:numPr>
      <w:spacing w:before="40" w:after="0" w:line="360" w:lineRule="auto"/>
      <w:jc w:val="both"/>
    </w:pPr>
    <w:rPr>
      <w:rFonts w:ascii="Times New Roman" w:hAnsi="Times New Roman" w:eastAsia="Calibri"/>
      <w:sz w:val="20"/>
      <w:szCs w:val="20"/>
      <w:lang w:eastAsia="ru-RU"/>
    </w:rPr>
  </w:style>
  <w:style w:type="paragraph" w:styleId="14125" w:customStyle="1">
    <w:name w:val="Стиль Основной текст + 14 пт По ширине Первая строка:  125 см П..."/>
    <w:basedOn w:val="af0"/>
    <w:rsid w:val="00B64B3E"/>
    <w:pPr>
      <w:widowControl w:val="0"/>
      <w:suppressAutoHyphens/>
      <w:autoSpaceDE w:val="0"/>
      <w:spacing w:after="0"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paragraph" w:styleId="af8">
    <w:name w:val="footnote text"/>
    <w:basedOn w:val="a0"/>
    <w:link w:val="af9"/>
    <w:uiPriority w:val="99"/>
    <w:semiHidden/>
    <w:unhideWhenUsed/>
    <w:rsid w:val="001158DA"/>
    <w:pPr>
      <w:spacing w:after="0" w:line="240" w:lineRule="auto"/>
    </w:pPr>
    <w:rPr>
      <w:sz w:val="20"/>
      <w:szCs w:val="20"/>
    </w:rPr>
  </w:style>
  <w:style w:type="character" w:styleId="af9" w:customStyle="1">
    <w:name w:val="Текст сноски Знак"/>
    <w:link w:val="af8"/>
    <w:uiPriority w:val="99"/>
    <w:semiHidden/>
    <w:rsid w:val="001158DA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1158DA"/>
    <w:rPr>
      <w:vertAlign w:val="superscript"/>
    </w:rPr>
  </w:style>
  <w:style w:type="paragraph" w:styleId="afb">
    <w:name w:val="Plain Text"/>
    <w:basedOn w:val="a0"/>
    <w:link w:val="afc"/>
    <w:rsid w:val="001158DA"/>
    <w:pPr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styleId="afc" w:customStyle="1">
    <w:name w:val="Текст Знак"/>
    <w:link w:val="afb"/>
    <w:rsid w:val="001158DA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33">
    <w:name w:val="Body Text Indent 3"/>
    <w:basedOn w:val="a0"/>
    <w:rsid w:val="00190528"/>
    <w:pPr>
      <w:spacing w:after="120" w:line="240" w:lineRule="auto"/>
      <w:ind w:left="283"/>
    </w:pPr>
    <w:rPr>
      <w:rFonts w:ascii="Times New Roman" w:hAnsi="Times New Roman"/>
      <w:kern w:val="0"/>
      <w:sz w:val="16"/>
      <w:szCs w:val="16"/>
    </w:rPr>
  </w:style>
  <w:style w:type="paragraph" w:styleId="FR2" w:customStyle="1">
    <w:name w:val="FR2"/>
    <w:rsid w:val="00190528"/>
    <w:pPr>
      <w:widowControl w:val="0"/>
      <w:spacing w:before="240"/>
      <w:jc w:val="both"/>
    </w:pPr>
    <w:rPr>
      <w:rFonts w:ascii="Arial" w:hAnsi="Arial" w:eastAsia="Times New Roman"/>
      <w:sz w:val="24"/>
    </w:rPr>
  </w:style>
  <w:style w:type="paragraph" w:styleId="FR1" w:customStyle="1">
    <w:name w:val="FR1"/>
    <w:rsid w:val="00190528"/>
    <w:pPr>
      <w:widowControl w:val="0"/>
      <w:spacing w:before="500" w:line="540" w:lineRule="auto"/>
      <w:ind w:left="1520" w:right="1400"/>
      <w:jc w:val="center"/>
    </w:pPr>
    <w:rPr>
      <w:rFonts w:ascii="Times New Roman" w:hAnsi="Times New Roman" w:eastAsia="Times New Roman"/>
      <w:sz w:val="32"/>
    </w:rPr>
  </w:style>
  <w:style w:type="paragraph" w:styleId="afd" w:customStyle="1">
    <w:name w:val="УМК_Глоссарий"/>
    <w:basedOn w:val="a0"/>
    <w:rsid w:val="00190528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</w:rPr>
  </w:style>
  <w:style w:type="paragraph" w:styleId="HTML">
    <w:name w:val="HTML Preformatted"/>
    <w:basedOn w:val="a0"/>
    <w:rsid w:val="0019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23" w:customStyle="1">
    <w:name w:val="Обычный2"/>
    <w:rsid w:val="00CA54F8"/>
    <w:pPr>
      <w:widowControl w:val="0"/>
      <w:spacing w:before="180" w:line="300" w:lineRule="auto"/>
      <w:ind w:firstLine="397"/>
      <w:jc w:val="both"/>
    </w:pPr>
    <w:rPr>
      <w:rFonts w:ascii="Times New Roman" w:hAnsi="Times New Roman" w:eastAsia="Times New Roman"/>
      <w:snapToGrid w:val="0"/>
      <w:sz w:val="22"/>
    </w:rPr>
  </w:style>
  <w:style w:type="paragraph" w:styleId="afe">
    <w:name w:val="endnote text"/>
    <w:basedOn w:val="a0"/>
    <w:semiHidden/>
    <w:unhideWhenUsed/>
    <w:rsid w:val="00A54CA0"/>
    <w:pPr>
      <w:spacing w:after="0" w:line="240" w:lineRule="auto"/>
    </w:pPr>
    <w:rPr>
      <w:rFonts w:eastAsia="Calibri"/>
      <w:kern w:val="0"/>
      <w:sz w:val="20"/>
      <w:szCs w:val="20"/>
      <w:lang w:eastAsia="en-US"/>
    </w:rPr>
  </w:style>
  <w:style w:type="paragraph" w:styleId="11" w:customStyle="1">
    <w:name w:val="Обычный1"/>
    <w:rsid w:val="00A54CA0"/>
    <w:pPr>
      <w:widowControl w:val="0"/>
      <w:spacing w:before="180" w:line="300" w:lineRule="auto"/>
      <w:ind w:firstLine="397"/>
      <w:jc w:val="both"/>
    </w:pPr>
    <w:rPr>
      <w:rFonts w:ascii="Times New Roman" w:hAnsi="Times New Roman" w:eastAsia="Times New Roman"/>
      <w:snapToGrid w:val="0"/>
      <w:sz w:val="22"/>
    </w:rPr>
  </w:style>
  <w:style w:type="character" w:styleId="80" w:customStyle="1">
    <w:name w:val="Заголовок 8 Знак"/>
    <w:link w:val="8"/>
    <w:rsid w:val="00A54CA0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ConsPlusNormal" w:customStyle="1">
    <w:name w:val="ConsPlusNormal"/>
    <w:rsid w:val="00A54CA0"/>
    <w:pPr>
      <w:widowControl w:val="0"/>
      <w:autoSpaceDE w:val="0"/>
      <w:autoSpaceDN w:val="0"/>
      <w:adjustRightInd w:val="0"/>
    </w:pPr>
    <w:rPr>
      <w:rFonts w:ascii="Arial" w:hAnsi="Arial" w:eastAsia="Times New Roman" w:cs="Arial"/>
    </w:rPr>
  </w:style>
  <w:style w:type="character" w:styleId="blk" w:customStyle="1">
    <w:name w:val="blk"/>
    <w:basedOn w:val="a1"/>
    <w:rsid w:val="00BA29A6"/>
  </w:style>
  <w:style w:type="paragraph" w:styleId="aff">
    <w:name w:val="TOC Heading"/>
    <w:basedOn w:val="1"/>
    <w:next w:val="a0"/>
    <w:qFormat/>
    <w:rsid w:val="00BA29A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 w:customStyle="1">
    <w:name w:val="Абзац списка1"/>
    <w:basedOn w:val="a0"/>
    <w:rsid w:val="00FA698D"/>
    <w:pPr>
      <w:ind w:left="720"/>
      <w:contextualSpacing/>
    </w:pPr>
    <w:rPr>
      <w:kern w:val="0"/>
      <w:lang w:eastAsia="en-US"/>
    </w:rPr>
  </w:style>
  <w:style w:type="character" w:styleId="aff0">
    <w:name w:val="page number"/>
    <w:basedOn w:val="a1"/>
    <w:rsid w:val="00FA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hyperlink" Target="http://www.vestnik.mgimo.ru/" TargetMode="External" Id="rId13" /><Relationship Type="http://schemas.openxmlformats.org/officeDocument/2006/relationships/hyperlink" Target="http://spatial-economics.com/en/" TargetMode="External" Id="rId18" /><Relationship Type="http://schemas.openxmlformats.org/officeDocument/2006/relationships/hyperlink" Target="http://practicalaction.org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://www.rfej.ru/rvv" TargetMode="External" Id="rId21" /><Relationship Type="http://schemas.openxmlformats.org/officeDocument/2006/relationships/footer" Target="footer1.xml" Id="rId7" /><Relationship Type="http://schemas.openxmlformats.org/officeDocument/2006/relationships/hyperlink" Target="http://iorj.hse.ru/" TargetMode="External" Id="rId12" /><Relationship Type="http://schemas.openxmlformats.org/officeDocument/2006/relationships/hyperlink" Target="http://www.ojkum.ru/" TargetMode="External" Id="rId17" /><Relationship Type="http://schemas.openxmlformats.org/officeDocument/2006/relationships/hyperlink" Target="http://www.imf.org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://observer.materik.ru/observer/index.html" TargetMode="External" Id="rId16" /><Relationship Type="http://schemas.openxmlformats.org/officeDocument/2006/relationships/hyperlink" Target="http://www.riatr.ru/" TargetMode="External" Id="rId20" /><Relationship Type="http://schemas.openxmlformats.org/officeDocument/2006/relationships/hyperlink" Target="http://asia-globalstudies.org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nwapa.spb.ru/%20" TargetMode="External" Id="rId11" /><Relationship Type="http://schemas.openxmlformats.org/officeDocument/2006/relationships/hyperlink" Target="http://www.un.org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http://www.pircenter.org/security-index" TargetMode="External" Id="rId15" /><Relationship Type="http://schemas.openxmlformats.org/officeDocument/2006/relationships/hyperlink" Target="http://europa.eu/index_en.htm" TargetMode="External" Id="rId23" /><Relationship Type="http://schemas.openxmlformats.org/officeDocument/2006/relationships/hyperlink" Target="http://www.rand.org/" TargetMode="External" Id="rId28" /><Relationship Type="http://schemas.openxmlformats.org/officeDocument/2006/relationships/hyperlink" Target="http://nwapa.spb.ru/%20" TargetMode="External" Id="rId10" /><Relationship Type="http://schemas.openxmlformats.org/officeDocument/2006/relationships/hyperlink" Target="http://www.rusus.ru/" TargetMode="External" Id="rId19" /><Relationship Type="http://schemas.openxmlformats.org/officeDocument/2006/relationships/header" Target="header1.xml" Id="rId31" /><Relationship Type="http://schemas.openxmlformats.org/officeDocument/2006/relationships/webSettings" Target="webSettings.xml" Id="rId4" /><Relationship Type="http://schemas.openxmlformats.org/officeDocument/2006/relationships/hyperlink" Target="URL:http://www.iprbookshop.ru/58250.html" TargetMode="External" Id="rId9" /><Relationship Type="http://schemas.openxmlformats.org/officeDocument/2006/relationships/hyperlink" Target="http://www.beljournal.evolutio.info/" TargetMode="External" Id="rId14" /><Relationship Type="http://schemas.openxmlformats.org/officeDocument/2006/relationships/hyperlink" Target="http://eeas.europa.eu/" TargetMode="External" Id="rId22" /><Relationship Type="http://schemas.openxmlformats.org/officeDocument/2006/relationships/hyperlink" Target="http://www.worldbank.org" TargetMode="External" Id="rId27" /><Relationship Type="http://schemas.openxmlformats.org/officeDocument/2006/relationships/hyperlink" Target="http://www.iie.com/" TargetMode="External" Id="rId3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Федеральное государственное бюджетное образовательное</dc:title>
  <dc:subject/>
  <dc:creator>Evgenij</dc:creator>
  <keywords/>
  <lastModifiedBy>Баранов Николай Алексеевич</lastModifiedBy>
  <revision>4</revision>
  <dcterms:created xsi:type="dcterms:W3CDTF">2019-07-04T09:35:00.0000000Z</dcterms:created>
  <dcterms:modified xsi:type="dcterms:W3CDTF">2021-07-05T13:05:07.8620510Z</dcterms:modified>
</coreProperties>
</file>