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57" w:rsidRPr="00251157" w:rsidRDefault="00251157" w:rsidP="00251157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  <w:r w:rsidRPr="00251157">
        <w:rPr>
          <w:rFonts w:ascii="Times New Roman" w:eastAsia="Times New Roman" w:hAnsi="Times New Roman" w:cs="Calibri"/>
          <w:b/>
          <w:sz w:val="24"/>
          <w:szCs w:val="20"/>
        </w:rPr>
        <w:t>Федеральное государственное бюджетное образовательное</w:t>
      </w:r>
    </w:p>
    <w:p w:rsidR="00251157" w:rsidRPr="00251157" w:rsidRDefault="00251157" w:rsidP="00251157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  <w:r w:rsidRPr="00251157">
        <w:rPr>
          <w:rFonts w:ascii="Times New Roman" w:eastAsia="Times New Roman" w:hAnsi="Times New Roman" w:cs="Calibri"/>
          <w:b/>
          <w:sz w:val="24"/>
          <w:szCs w:val="20"/>
        </w:rPr>
        <w:t>учреждение высшего образования</w:t>
      </w:r>
    </w:p>
    <w:p w:rsidR="00251157" w:rsidRPr="00251157" w:rsidRDefault="00251157" w:rsidP="00251157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  <w:r w:rsidRPr="00251157">
        <w:rPr>
          <w:rFonts w:ascii="Times New Roman" w:eastAsia="Times New Roman" w:hAnsi="Times New Roman" w:cs="Calibri"/>
          <w:b/>
          <w:sz w:val="24"/>
          <w:szCs w:val="20"/>
        </w:rPr>
        <w:t xml:space="preserve">«РОССИЙСКАЯ АКАДЕМИЯ НАРОДНОГО ХОЗЯЙСТВА </w:t>
      </w:r>
      <w:r w:rsidRPr="00251157">
        <w:rPr>
          <w:rFonts w:ascii="Times New Roman" w:eastAsia="Times New Roman" w:hAnsi="Times New Roman" w:cs="Calibri"/>
          <w:b/>
          <w:sz w:val="24"/>
          <w:szCs w:val="20"/>
        </w:rPr>
        <w:br/>
        <w:t>И ГОСУДАРСТВЕННОЙ СЛУЖБЫ</w:t>
      </w:r>
    </w:p>
    <w:p w:rsidR="00251157" w:rsidRPr="00251157" w:rsidRDefault="00251157" w:rsidP="00251157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  <w:r w:rsidRPr="00251157">
        <w:rPr>
          <w:rFonts w:ascii="Times New Roman" w:eastAsia="Times New Roman" w:hAnsi="Times New Roman" w:cs="Calibri"/>
          <w:b/>
          <w:sz w:val="24"/>
          <w:szCs w:val="20"/>
        </w:rPr>
        <w:t>ПРИ ПРЕЗИДЕНТЕ РОССИЙСКОЙ ФЕДЕРАЦИИ»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Calibri" w:eastAsia="Times New Roman" w:hAnsi="Calibri" w:cs="Calibri"/>
          <w:szCs w:val="20"/>
        </w:rPr>
      </w:pPr>
    </w:p>
    <w:p w:rsidR="00251157" w:rsidRPr="00251157" w:rsidRDefault="00251157" w:rsidP="002511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51157">
        <w:rPr>
          <w:rFonts w:ascii="Times New Roman" w:eastAsia="Times New Roman" w:hAnsi="Times New Roman" w:cs="Times New Roman"/>
          <w:lang w:eastAsia="ru-RU"/>
        </w:rPr>
        <w:t>Северо-Западный институт управления – филиал РАНХиГС</w:t>
      </w:r>
    </w:p>
    <w:p w:rsidR="00251157" w:rsidRPr="00251157" w:rsidRDefault="00251157" w:rsidP="002511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51157">
        <w:rPr>
          <w:rFonts w:ascii="Times New Roman" w:eastAsia="Times New Roman" w:hAnsi="Times New Roman" w:cs="Times New Roman"/>
          <w:lang w:eastAsia="ru-RU"/>
        </w:rPr>
        <w:t>Кафедра международных отношений</w:t>
      </w:r>
    </w:p>
    <w:p w:rsidR="00251157" w:rsidRPr="00251157" w:rsidRDefault="00251157" w:rsidP="0025115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251157" w:rsidRPr="00251157" w:rsidRDefault="00251157" w:rsidP="0025115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251157" w:rsidRPr="00251157" w:rsidTr="00251157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szCs w:val="20"/>
              </w:rPr>
            </w:pPr>
          </w:p>
          <w:p w:rsidR="00251157" w:rsidRPr="00251157" w:rsidRDefault="00251157" w:rsidP="00251157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03" w:rsidRPr="006E5703" w:rsidRDefault="006E5703" w:rsidP="006E570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6E5703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Утверждена </w:t>
            </w:r>
          </w:p>
          <w:p w:rsidR="006E5703" w:rsidRPr="006E5703" w:rsidRDefault="006E5703" w:rsidP="006E570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42" w:hanging="33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6E5703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решением методической комиссии по направлениям 41.03.45, 41.04.05  </w:t>
            </w:r>
          </w:p>
          <w:p w:rsidR="006E5703" w:rsidRPr="006E5703" w:rsidRDefault="006E5703" w:rsidP="006E570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42" w:hanging="33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6E5703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«Международные отношения», 41.06.01 «Политические науки и регионоведение» </w:t>
            </w:r>
          </w:p>
          <w:p w:rsidR="006E5703" w:rsidRPr="006E5703" w:rsidRDefault="006E5703" w:rsidP="006E570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42" w:hanging="33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6E5703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СЗИУ РАНХиГС</w:t>
            </w:r>
          </w:p>
          <w:p w:rsidR="006E5703" w:rsidRPr="0085678C" w:rsidRDefault="006E5703" w:rsidP="0085678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6E5703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Протокол </w:t>
            </w:r>
            <w:r w:rsidR="0085678C" w:rsidRPr="0080231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от «13» мая 2019 г. № 21</w:t>
            </w:r>
          </w:p>
          <w:p w:rsidR="00251157" w:rsidRPr="00251157" w:rsidRDefault="00251157" w:rsidP="00251157">
            <w:pPr>
              <w:spacing w:before="120" w:after="120" w:line="240" w:lineRule="auto"/>
              <w:ind w:left="742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251157" w:rsidRPr="00251157" w:rsidRDefault="00251157" w:rsidP="00251157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</w:p>
    <w:p w:rsidR="00251157" w:rsidRPr="00251157" w:rsidRDefault="00251157" w:rsidP="00251157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Calibri"/>
          <w:b/>
          <w:sz w:val="24"/>
          <w:szCs w:val="20"/>
        </w:rPr>
      </w:pPr>
      <w:r w:rsidRPr="00251157">
        <w:rPr>
          <w:rFonts w:ascii="Times New Roman" w:eastAsia="Times New Roman" w:hAnsi="Times New Roman" w:cs="Calibri"/>
          <w:b/>
          <w:sz w:val="24"/>
          <w:szCs w:val="20"/>
        </w:rPr>
        <w:t>РАБОЧАЯ ПРОГРАММА ПРАКТИКИ</w:t>
      </w:r>
    </w:p>
    <w:p w:rsidR="00251157" w:rsidRPr="00251157" w:rsidRDefault="00251157" w:rsidP="00251157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Calibri"/>
          <w:b/>
          <w:sz w:val="24"/>
          <w:szCs w:val="20"/>
        </w:rPr>
      </w:pPr>
    </w:p>
    <w:p w:rsidR="00251157" w:rsidRDefault="00D34112" w:rsidP="00251157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112">
        <w:rPr>
          <w:rFonts w:ascii="Times New Roman" w:eastAsia="Times New Roman" w:hAnsi="Times New Roman" w:cs="Times New Roman"/>
          <w:sz w:val="24"/>
          <w:szCs w:val="24"/>
        </w:rPr>
        <w:t>Б2.В.02(П)</w:t>
      </w:r>
      <w:r w:rsidR="00B4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E3" w:rsidRPr="00B42CE3">
        <w:rPr>
          <w:rFonts w:ascii="Times New Roman" w:eastAsia="Times New Roman" w:hAnsi="Times New Roman" w:cs="Times New Roman"/>
          <w:sz w:val="24"/>
          <w:szCs w:val="24"/>
        </w:rPr>
        <w:t>Научно-исследовательская практика</w:t>
      </w:r>
    </w:p>
    <w:p w:rsidR="00B42CE3" w:rsidRPr="00251157" w:rsidRDefault="00B42CE3" w:rsidP="00251157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2CE3" w:rsidRPr="00B42CE3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 w:rsidRPr="00B42CE3">
        <w:rPr>
          <w:rFonts w:ascii="Times New Roman" w:eastAsia="Times New Roman" w:hAnsi="Times New Roman" w:cs="Calibri"/>
          <w:sz w:val="24"/>
          <w:szCs w:val="20"/>
        </w:rPr>
        <w:t>41.06.01 «Политические науки и регионоведение»</w:t>
      </w:r>
    </w:p>
    <w:p w:rsidR="00B42CE3" w:rsidRPr="00B42CE3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42CE3" w:rsidRPr="00B42CE3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 w:rsidRPr="00B42CE3">
        <w:rPr>
          <w:rFonts w:ascii="Times New Roman" w:eastAsia="Times New Roman" w:hAnsi="Times New Roman" w:cs="Calibri"/>
          <w:sz w:val="24"/>
          <w:szCs w:val="20"/>
        </w:rPr>
        <w:t>направленность «Политические проблемы международной системы, глобального и регионального развития»</w:t>
      </w:r>
    </w:p>
    <w:p w:rsidR="00B42CE3" w:rsidRPr="00B42CE3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42CE3" w:rsidRPr="00B42CE3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 w:rsidRPr="00B42CE3">
        <w:rPr>
          <w:rFonts w:ascii="Times New Roman" w:eastAsia="Times New Roman" w:hAnsi="Times New Roman" w:cs="Calibri"/>
          <w:sz w:val="24"/>
          <w:szCs w:val="20"/>
        </w:rPr>
        <w:t xml:space="preserve">Квалификация – Исследователь. Преподаватель-исследователь </w:t>
      </w:r>
    </w:p>
    <w:p w:rsidR="00B42CE3" w:rsidRPr="00B42CE3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42CE3" w:rsidRPr="00B42CE3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 w:rsidRPr="00B42CE3">
        <w:rPr>
          <w:rFonts w:ascii="Times New Roman" w:eastAsia="Times New Roman" w:hAnsi="Times New Roman" w:cs="Calibri"/>
          <w:sz w:val="24"/>
          <w:szCs w:val="20"/>
        </w:rPr>
        <w:t>Очная/заочная формы обучения</w:t>
      </w:r>
    </w:p>
    <w:p w:rsidR="00B42CE3" w:rsidRPr="00B42CE3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42CE3" w:rsidRPr="00B42CE3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42CE3" w:rsidRPr="0085678C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 w:rsidRPr="00B42CE3">
        <w:rPr>
          <w:rFonts w:ascii="Times New Roman" w:eastAsia="Times New Roman" w:hAnsi="Times New Roman" w:cs="Calibri"/>
          <w:sz w:val="24"/>
          <w:szCs w:val="20"/>
        </w:rPr>
        <w:t>Год набора - 201</w:t>
      </w:r>
      <w:r w:rsidR="00C21835" w:rsidRPr="0085678C">
        <w:rPr>
          <w:rFonts w:ascii="Times New Roman" w:eastAsia="Times New Roman" w:hAnsi="Times New Roman" w:cs="Calibri"/>
          <w:sz w:val="24"/>
          <w:szCs w:val="20"/>
        </w:rPr>
        <w:t>9</w:t>
      </w:r>
    </w:p>
    <w:p w:rsidR="00B42CE3" w:rsidRPr="00B42CE3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42CE3" w:rsidRPr="004D4EAB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85678C" w:rsidRPr="004D4EAB" w:rsidRDefault="0085678C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42CE3" w:rsidRPr="00B42CE3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42CE3" w:rsidRPr="00B42CE3" w:rsidRDefault="00B42CE3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B42CE3" w:rsidRPr="00B42CE3" w:rsidRDefault="00D34112" w:rsidP="00B42CE3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>
        <w:rPr>
          <w:rFonts w:ascii="Times New Roman" w:eastAsia="Times New Roman" w:hAnsi="Times New Roman" w:cs="Calibri"/>
          <w:sz w:val="24"/>
          <w:szCs w:val="20"/>
        </w:rPr>
        <w:t>Санкт-Петербург, 201</w:t>
      </w:r>
      <w:r w:rsidR="0085678C" w:rsidRPr="004D4EAB">
        <w:rPr>
          <w:rFonts w:ascii="Times New Roman" w:eastAsia="Times New Roman" w:hAnsi="Times New Roman" w:cs="Calibri"/>
          <w:sz w:val="24"/>
          <w:szCs w:val="20"/>
        </w:rPr>
        <w:t>9</w:t>
      </w:r>
      <w:r w:rsidR="00B42CE3" w:rsidRPr="00B42CE3">
        <w:rPr>
          <w:rFonts w:ascii="Times New Roman" w:eastAsia="Times New Roman" w:hAnsi="Times New Roman" w:cs="Calibri"/>
          <w:sz w:val="24"/>
          <w:szCs w:val="20"/>
        </w:rPr>
        <w:t xml:space="preserve"> г.</w:t>
      </w:r>
    </w:p>
    <w:p w:rsidR="00251157" w:rsidRDefault="00251157" w:rsidP="00251157">
      <w:pPr>
        <w:spacing w:after="0" w:line="240" w:lineRule="auto"/>
        <w:ind w:firstLine="567"/>
        <w:jc w:val="center"/>
        <w:rPr>
          <w:rFonts w:ascii="Calibri" w:eastAsia="Calibri" w:hAnsi="Calibri" w:cs="Calibri"/>
          <w:szCs w:val="20"/>
        </w:rPr>
      </w:pPr>
    </w:p>
    <w:p w:rsidR="00B42CE3" w:rsidRDefault="00B42CE3" w:rsidP="00251157">
      <w:pPr>
        <w:spacing w:after="0" w:line="240" w:lineRule="auto"/>
        <w:ind w:firstLine="567"/>
        <w:jc w:val="center"/>
        <w:rPr>
          <w:rFonts w:ascii="Calibri" w:eastAsia="Calibri" w:hAnsi="Calibri" w:cs="Calibri"/>
          <w:szCs w:val="20"/>
        </w:rPr>
      </w:pPr>
    </w:p>
    <w:p w:rsidR="00B42CE3" w:rsidRDefault="00B42CE3" w:rsidP="00251157">
      <w:pPr>
        <w:spacing w:after="0" w:line="240" w:lineRule="auto"/>
        <w:ind w:firstLine="567"/>
        <w:jc w:val="center"/>
        <w:rPr>
          <w:rFonts w:ascii="Calibri" w:eastAsia="Calibri" w:hAnsi="Calibri" w:cs="Calibri"/>
          <w:szCs w:val="20"/>
        </w:rPr>
      </w:pPr>
    </w:p>
    <w:p w:rsidR="00B42CE3" w:rsidRDefault="00B42CE3" w:rsidP="00251157">
      <w:pPr>
        <w:spacing w:after="0" w:line="240" w:lineRule="auto"/>
        <w:ind w:firstLine="567"/>
        <w:jc w:val="center"/>
        <w:rPr>
          <w:rFonts w:ascii="Calibri" w:eastAsia="Calibri" w:hAnsi="Calibri" w:cs="Calibri"/>
          <w:szCs w:val="20"/>
        </w:rPr>
      </w:pPr>
    </w:p>
    <w:p w:rsidR="00B42CE3" w:rsidRDefault="00B42CE3" w:rsidP="00251157">
      <w:pPr>
        <w:spacing w:after="0" w:line="240" w:lineRule="auto"/>
        <w:ind w:firstLine="567"/>
        <w:jc w:val="center"/>
        <w:rPr>
          <w:rFonts w:ascii="Calibri" w:eastAsia="Calibri" w:hAnsi="Calibri" w:cs="Calibri"/>
          <w:szCs w:val="20"/>
        </w:rPr>
      </w:pPr>
    </w:p>
    <w:p w:rsidR="00B42CE3" w:rsidRDefault="00B42CE3" w:rsidP="00251157">
      <w:pPr>
        <w:spacing w:after="0" w:line="240" w:lineRule="auto"/>
        <w:ind w:firstLine="567"/>
        <w:jc w:val="center"/>
        <w:rPr>
          <w:rFonts w:ascii="Calibri" w:eastAsia="Calibri" w:hAnsi="Calibri" w:cs="Calibri"/>
          <w:szCs w:val="20"/>
        </w:rPr>
      </w:pPr>
    </w:p>
    <w:p w:rsidR="00B42CE3" w:rsidRPr="00251157" w:rsidRDefault="00B42CE3" w:rsidP="00251157">
      <w:pPr>
        <w:spacing w:after="0" w:line="240" w:lineRule="auto"/>
        <w:ind w:firstLine="567"/>
        <w:jc w:val="center"/>
        <w:rPr>
          <w:rFonts w:ascii="Calibri" w:eastAsia="Calibri" w:hAnsi="Calibri" w:cs="Calibri"/>
          <w:szCs w:val="20"/>
        </w:rPr>
      </w:pPr>
    </w:p>
    <w:p w:rsidR="00251157" w:rsidRPr="00251157" w:rsidRDefault="00251157" w:rsidP="0025115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567"/>
        <w:jc w:val="both"/>
        <w:textAlignment w:val="baseline"/>
        <w:rPr>
          <w:rFonts w:ascii="Times New Roman" w:eastAsia="Times New Roman" w:hAnsi="Times New Roman" w:cs="Calibri"/>
          <w:sz w:val="24"/>
          <w:szCs w:val="20"/>
        </w:rPr>
      </w:pPr>
    </w:p>
    <w:p w:rsidR="00251157" w:rsidRPr="00251157" w:rsidRDefault="00251157" w:rsidP="0025115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567"/>
        <w:jc w:val="both"/>
        <w:textAlignment w:val="baseline"/>
        <w:rPr>
          <w:rFonts w:ascii="Times New Roman" w:eastAsia="Times New Roman" w:hAnsi="Times New Roman" w:cs="Calibri"/>
          <w:sz w:val="24"/>
          <w:szCs w:val="20"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Авторы-составители: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157" w:rsidRPr="00251157" w:rsidRDefault="00251157" w:rsidP="00251157">
      <w:pPr>
        <w:tabs>
          <w:tab w:val="center" w:pos="2880"/>
          <w:tab w:val="center" w:pos="6120"/>
          <w:tab w:val="center" w:pos="84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sz w:val="24"/>
          <w:szCs w:val="24"/>
        </w:rPr>
        <w:t>к.и.н., доцент кафедры международных отношений М.А. Буланакова</w:t>
      </w:r>
    </w:p>
    <w:p w:rsidR="00251157" w:rsidRPr="00251157" w:rsidRDefault="00251157" w:rsidP="00251157">
      <w:pPr>
        <w:tabs>
          <w:tab w:val="center" w:pos="2880"/>
          <w:tab w:val="center" w:pos="6120"/>
          <w:tab w:val="center" w:pos="8460"/>
        </w:tabs>
        <w:spacing w:after="0" w:line="240" w:lineRule="auto"/>
        <w:ind w:right="-6" w:firstLine="567"/>
        <w:jc w:val="both"/>
        <w:rPr>
          <w:rFonts w:ascii="Calibri" w:eastAsia="Times New Roman" w:hAnsi="Calibri" w:cs="Times New Roman"/>
        </w:rPr>
      </w:pPr>
      <w:r w:rsidRPr="00251157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кафедры международных отношений Д.Е. Любина </w:t>
      </w:r>
    </w:p>
    <w:p w:rsidR="00251157" w:rsidRPr="00251157" w:rsidRDefault="00251157" w:rsidP="00251157">
      <w:pPr>
        <w:spacing w:after="0" w:line="240" w:lineRule="auto"/>
        <w:ind w:right="-6" w:firstLine="567"/>
        <w:jc w:val="both"/>
        <w:rPr>
          <w:rFonts w:ascii="Calibri" w:eastAsia="Times New Roman" w:hAnsi="Calibri" w:cs="Times New Roman"/>
        </w:rPr>
      </w:pPr>
    </w:p>
    <w:p w:rsidR="00251157" w:rsidRPr="00251157" w:rsidRDefault="00251157" w:rsidP="00251157">
      <w:pPr>
        <w:spacing w:after="0" w:line="240" w:lineRule="auto"/>
        <w:ind w:right="-6" w:firstLine="567"/>
        <w:jc w:val="both"/>
        <w:rPr>
          <w:rFonts w:ascii="Calibri" w:eastAsia="Times New Roman" w:hAnsi="Calibri" w:cs="Times New Roman"/>
        </w:rPr>
      </w:pPr>
    </w:p>
    <w:p w:rsidR="00251157" w:rsidRPr="00251157" w:rsidRDefault="00251157" w:rsidP="00251157">
      <w:pPr>
        <w:spacing w:after="0" w:line="240" w:lineRule="auto"/>
        <w:ind w:right="-6" w:firstLine="567"/>
        <w:jc w:val="both"/>
        <w:rPr>
          <w:rFonts w:ascii="Calibri" w:eastAsia="Times New Roman" w:hAnsi="Calibri" w:cs="Times New Roman"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</w:rPr>
      </w:pPr>
    </w:p>
    <w:p w:rsidR="00D34112" w:rsidRPr="00D34112" w:rsidRDefault="00D34112" w:rsidP="00D3411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D3411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Заведующий кафедрой международных отношений</w:t>
      </w:r>
    </w:p>
    <w:p w:rsidR="00D34112" w:rsidRPr="00D34112" w:rsidRDefault="00D34112" w:rsidP="00D341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4112">
        <w:rPr>
          <w:rFonts w:ascii="Times New Roman" w:eastAsia="Times New Roman" w:hAnsi="Times New Roman" w:cs="Times New Roman"/>
          <w:bCs/>
          <w:sz w:val="24"/>
          <w:szCs w:val="24"/>
        </w:rPr>
        <w:t>К.и.н., доцент М.А. Буланакова</w:t>
      </w:r>
    </w:p>
    <w:p w:rsidR="00251157" w:rsidRPr="00251157" w:rsidRDefault="00251157" w:rsidP="00251157">
      <w:pPr>
        <w:tabs>
          <w:tab w:val="center" w:pos="2694"/>
          <w:tab w:val="left" w:pos="3544"/>
          <w:tab w:val="left" w:pos="3969"/>
        </w:tabs>
        <w:spacing w:after="0" w:line="240" w:lineRule="auto"/>
        <w:ind w:right="5386" w:firstLine="567"/>
        <w:jc w:val="both"/>
        <w:rPr>
          <w:rFonts w:ascii="Calibri" w:eastAsia="Times New Roman" w:hAnsi="Calibri" w:cs="Times New Roman"/>
        </w:rPr>
        <w:sectPr w:rsidR="00251157" w:rsidRPr="00251157">
          <w:headerReference w:type="default" r:id="rId7"/>
          <w:pgSz w:w="11906" w:h="16838"/>
          <w:pgMar w:top="1134" w:right="850" w:bottom="1134" w:left="1701" w:header="720" w:footer="720" w:gutter="0"/>
          <w:cols w:space="720"/>
        </w:sectPr>
      </w:pPr>
      <w:r w:rsidRPr="0025115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</w:p>
    <w:p w:rsidR="00251157" w:rsidRPr="00251157" w:rsidRDefault="00251157" w:rsidP="00251157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251157" w:rsidRPr="00251157" w:rsidRDefault="00251157" w:rsidP="00251157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923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8923"/>
      </w:tblGrid>
      <w:tr w:rsidR="00251157" w:rsidRPr="00251157" w:rsidTr="00251157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ind w:firstLine="27"/>
            </w:pPr>
            <w:r w:rsidRPr="00251157">
              <w:rPr>
                <w:rFonts w:ascii="Times New Roman" w:hAnsi="Times New Roman"/>
                <w:sz w:val="24"/>
              </w:rPr>
              <w:t>1. Вид практики, способы и формы ее проведения ………………………………….</w:t>
            </w:r>
          </w:p>
        </w:tc>
      </w:tr>
      <w:tr w:rsidR="00251157" w:rsidRPr="00251157" w:rsidTr="00251157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ind w:firstLine="27"/>
            </w:pPr>
            <w:r w:rsidRPr="00251157">
              <w:rPr>
                <w:rFonts w:ascii="Times New Roman" w:hAnsi="Times New Roman"/>
                <w:sz w:val="24"/>
              </w:rPr>
              <w:t xml:space="preserve">2. Планируемые результаты практики………………………………………………… </w:t>
            </w:r>
          </w:p>
        </w:tc>
      </w:tr>
      <w:tr w:rsidR="00251157" w:rsidRPr="00251157" w:rsidTr="00251157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tabs>
                <w:tab w:val="left" w:pos="567"/>
              </w:tabs>
              <w:ind w:firstLine="27"/>
            </w:pPr>
            <w:r w:rsidRPr="00251157">
              <w:rPr>
                <w:rFonts w:ascii="Times New Roman" w:hAnsi="Times New Roman"/>
                <w:sz w:val="24"/>
              </w:rPr>
              <w:t>5.</w:t>
            </w:r>
            <w:r w:rsidRPr="0025115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51157">
              <w:rPr>
                <w:rFonts w:ascii="Times New Roman" w:hAnsi="Times New Roman"/>
                <w:sz w:val="24"/>
              </w:rPr>
              <w:t>Формы отчетности по практике …………………………………………………….</w:t>
            </w:r>
          </w:p>
        </w:tc>
      </w:tr>
      <w:tr w:rsidR="00251157" w:rsidRPr="00251157" w:rsidTr="00251157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jc w:val="both"/>
            </w:pPr>
            <w:r w:rsidRPr="00251157">
              <w:rPr>
                <w:rFonts w:ascii="Times New Roman" w:hAnsi="Times New Roman"/>
                <w:sz w:val="24"/>
              </w:rPr>
              <w:t>6. Материалы текущего контроля успеваемости обучающихся и фонд оценочных средств промежуточной аттестации по практике…………………………………….</w:t>
            </w:r>
          </w:p>
        </w:tc>
      </w:tr>
      <w:tr w:rsidR="00251157" w:rsidRPr="00251157" w:rsidTr="00251157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tabs>
                <w:tab w:val="left" w:pos="567"/>
              </w:tabs>
              <w:ind w:firstLine="27"/>
            </w:pPr>
            <w:r w:rsidRPr="00251157">
              <w:rPr>
                <w:rFonts w:ascii="Times New Roman" w:hAnsi="Times New Roman"/>
                <w:sz w:val="24"/>
              </w:rPr>
              <w:t>7. Учебная литература и ресурсы информационно-телекоммуникационной сети "Интернет"  ………………………………………………………………………………..</w:t>
            </w:r>
          </w:p>
        </w:tc>
      </w:tr>
      <w:tr w:rsidR="00251157" w:rsidRPr="00251157" w:rsidTr="00251157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ind w:firstLine="27"/>
            </w:pPr>
            <w:r w:rsidRPr="00251157">
              <w:rPr>
                <w:rFonts w:ascii="Times New Roman" w:hAnsi="Times New Roman"/>
                <w:sz w:val="24"/>
              </w:rPr>
              <w:t>7.1. Основная литература………………………………………………………..………..</w:t>
            </w:r>
          </w:p>
        </w:tc>
      </w:tr>
      <w:tr w:rsidR="00251157" w:rsidRPr="00251157" w:rsidTr="00251157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ind w:firstLine="27"/>
            </w:pPr>
            <w:r w:rsidRPr="00251157">
              <w:rPr>
                <w:rFonts w:ascii="Times New Roman" w:hAnsi="Times New Roman"/>
                <w:sz w:val="24"/>
              </w:rPr>
              <w:t>7.2. Дополнительная литература …….……………………………………….……….…</w:t>
            </w:r>
          </w:p>
        </w:tc>
      </w:tr>
      <w:tr w:rsidR="00251157" w:rsidRPr="00251157" w:rsidTr="00251157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ind w:firstLine="27"/>
            </w:pPr>
            <w:r w:rsidRPr="00251157">
              <w:rPr>
                <w:rFonts w:ascii="Times New Roman" w:hAnsi="Times New Roman"/>
                <w:sz w:val="24"/>
              </w:rPr>
              <w:t>7.3.</w:t>
            </w:r>
            <w:r w:rsidRPr="00251157">
              <w:rPr>
                <w:rFonts w:ascii="Times New Roman" w:hAnsi="Times New Roman"/>
              </w:rPr>
              <w:t xml:space="preserve"> </w:t>
            </w:r>
            <w:r w:rsidRPr="00251157">
              <w:rPr>
                <w:rFonts w:ascii="Times New Roman" w:hAnsi="Times New Roman"/>
                <w:sz w:val="24"/>
              </w:rPr>
              <w:t>Нормативные правовые документы ….……………………………………………..</w:t>
            </w:r>
          </w:p>
        </w:tc>
      </w:tr>
      <w:tr w:rsidR="00251157" w:rsidRPr="00251157" w:rsidTr="00251157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ind w:firstLine="27"/>
            </w:pPr>
            <w:r w:rsidRPr="00251157">
              <w:rPr>
                <w:rFonts w:ascii="Times New Roman" w:hAnsi="Times New Roman"/>
                <w:sz w:val="24"/>
              </w:rPr>
              <w:t>7.4.</w:t>
            </w:r>
            <w:r w:rsidRPr="00251157">
              <w:rPr>
                <w:rFonts w:ascii="Times New Roman" w:hAnsi="Times New Roman"/>
              </w:rPr>
              <w:t xml:space="preserve"> </w:t>
            </w:r>
            <w:r w:rsidRPr="00251157">
              <w:rPr>
                <w:rFonts w:ascii="Times New Roman" w:hAnsi="Times New Roman"/>
                <w:sz w:val="24"/>
              </w:rPr>
              <w:t>Интернет-ресурсы ……..……………….………………………………………….....</w:t>
            </w:r>
          </w:p>
        </w:tc>
      </w:tr>
      <w:tr w:rsidR="00251157" w:rsidRPr="00251157" w:rsidTr="00251157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ind w:firstLine="27"/>
              <w:rPr>
                <w:rFonts w:ascii="Times New Roman" w:hAnsi="Times New Roman"/>
              </w:rPr>
            </w:pPr>
            <w:r w:rsidRPr="00251157">
              <w:rPr>
                <w:rFonts w:ascii="Times New Roman" w:hAnsi="Times New Roman"/>
              </w:rPr>
              <w:t>7.5. Иные ресурсы……………………………………….</w:t>
            </w:r>
          </w:p>
        </w:tc>
      </w:tr>
      <w:tr w:rsidR="00251157" w:rsidRPr="00251157" w:rsidTr="00251157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ind w:firstLine="27"/>
            </w:pPr>
            <w:r w:rsidRPr="00251157">
              <w:rPr>
                <w:rFonts w:ascii="Times New Roman" w:hAnsi="Times New Roman"/>
                <w:sz w:val="24"/>
              </w:rPr>
              <w:t>8. Материально-техническая база, информационные технологии, программное обеспечение и информационные справочные системы …..…………………………….</w:t>
            </w:r>
          </w:p>
        </w:tc>
      </w:tr>
      <w:tr w:rsidR="00251157" w:rsidRPr="00251157" w:rsidTr="00251157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ind w:firstLine="27"/>
            </w:pPr>
          </w:p>
        </w:tc>
      </w:tr>
      <w:tr w:rsidR="00251157" w:rsidRPr="00251157" w:rsidTr="00251157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ind w:firstLine="27"/>
            </w:pPr>
          </w:p>
        </w:tc>
      </w:tr>
    </w:tbl>
    <w:p w:rsidR="00251157" w:rsidRPr="00251157" w:rsidRDefault="00251157" w:rsidP="00251157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both"/>
        <w:rPr>
          <w:rFonts w:ascii="Calibri" w:eastAsia="Times New Roman" w:hAnsi="Calibri" w:cs="Times New Roman"/>
        </w:rPr>
        <w:sectPr w:rsidR="00251157" w:rsidRPr="00251157">
          <w:head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</w:p>
    <w:p w:rsidR="00251157" w:rsidRPr="00251157" w:rsidRDefault="00251157" w:rsidP="00251157">
      <w:pPr>
        <w:widowControl w:val="0"/>
        <w:numPr>
          <w:ilvl w:val="0"/>
          <w:numId w:val="7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Calibri" w:hAnsi="Times New Roman" w:cs="Times New Roman"/>
          <w:b/>
          <w:bCs/>
          <w:sz w:val="24"/>
          <w:szCs w:val="24"/>
        </w:rPr>
        <w:t>Вид практики, способы и формы ее проведения</w:t>
      </w:r>
    </w:p>
    <w:p w:rsidR="00251157" w:rsidRPr="00251157" w:rsidRDefault="00251157" w:rsidP="00251157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2880"/>
        <w:contextualSpacing/>
        <w:textAlignment w:val="baseline"/>
        <w:rPr>
          <w:rFonts w:ascii="Calibri" w:eastAsia="Calibri" w:hAnsi="Calibri" w:cs="Calibri"/>
        </w:rPr>
      </w:pPr>
    </w:p>
    <w:p w:rsidR="00251157" w:rsidRPr="00251157" w:rsidRDefault="00D34112" w:rsidP="00251157">
      <w:pPr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34112">
        <w:rPr>
          <w:rFonts w:ascii="Times New Roman" w:eastAsia="Times New Roman" w:hAnsi="Times New Roman" w:cs="Times New Roman"/>
          <w:sz w:val="24"/>
          <w:szCs w:val="24"/>
        </w:rPr>
        <w:t>Б2.В.02(П)</w:t>
      </w:r>
      <w:r w:rsidR="00B42CE3" w:rsidRPr="00B42CE3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Научно-исследовательская практика</w:t>
      </w:r>
      <w:r w:rsidR="00B42CE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51157" w:rsidRPr="0025115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проводится для </w:t>
      </w:r>
      <w:r w:rsidR="00B42CE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подготовки аспирантов к различным видам академической деятельности, участию в научных конференциях, написанию научных статей, работе в исследовательском коллективе и пр</w:t>
      </w:r>
      <w:r w:rsidR="00251157" w:rsidRPr="0025115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 Является обязательной.</w:t>
      </w:r>
    </w:p>
    <w:p w:rsidR="00251157" w:rsidRPr="00251157" w:rsidRDefault="00251157" w:rsidP="0025115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Способ проведения преддипломной практики устанавливается в соответствии с ФГОС.</w:t>
      </w:r>
    </w:p>
    <w:p w:rsidR="00251157" w:rsidRPr="00251157" w:rsidRDefault="00251157" w:rsidP="0025115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Способы проведения производственной практики: стационарная.</w:t>
      </w:r>
    </w:p>
    <w:p w:rsidR="00251157" w:rsidRPr="00251157" w:rsidRDefault="00251157" w:rsidP="0025115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51157" w:rsidRPr="00251157" w:rsidRDefault="00B42CE3" w:rsidP="0025115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42CE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Научно-исследовательская практика </w:t>
      </w:r>
      <w:r w:rsidR="00251157" w:rsidRPr="0025115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может проводиться в структурных подразделениях организации.</w:t>
      </w:r>
    </w:p>
    <w:p w:rsidR="00251157" w:rsidRPr="00251157" w:rsidRDefault="00251157" w:rsidP="00251157">
      <w:pPr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251157" w:rsidRPr="00251157" w:rsidRDefault="00251157" w:rsidP="00251157">
      <w:pPr>
        <w:widowControl w:val="0"/>
        <w:tabs>
          <w:tab w:val="left" w:pos="284"/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</w:rPr>
      </w:pPr>
      <w:r w:rsidRPr="00251157">
        <w:rPr>
          <w:rFonts w:ascii="Times New Roman" w:eastAsia="Calibri" w:hAnsi="Times New Roman" w:cs="Times New Roman"/>
          <w:b/>
          <w:bCs/>
          <w:sz w:val="24"/>
          <w:szCs w:val="24"/>
        </w:rPr>
        <w:t>2. Планируемые результаты Б2.В.05(П) Преддипломной практики</w:t>
      </w:r>
    </w:p>
    <w:p w:rsidR="00251157" w:rsidRPr="00251157" w:rsidRDefault="00251157" w:rsidP="0025115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  <w:r w:rsidR="00B42CE3" w:rsidRPr="00B42CE3">
        <w:rPr>
          <w:rFonts w:ascii="Times New Roman" w:eastAsia="Times New Roman" w:hAnsi="Times New Roman" w:cs="Times New Roman"/>
          <w:iCs/>
          <w:sz w:val="24"/>
          <w:szCs w:val="24"/>
        </w:rPr>
        <w:t xml:space="preserve"> Б2.В.01(П) Научно-исследовательская практика</w:t>
      </w:r>
      <w:r w:rsidR="00B42CE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51157">
        <w:rPr>
          <w:rFonts w:ascii="Times New Roman" w:eastAsia="Times New Roman" w:hAnsi="Times New Roman" w:cs="Times New Roman"/>
          <w:bCs/>
          <w:sz w:val="24"/>
          <w:szCs w:val="24"/>
        </w:rPr>
        <w:t>обеспечивает овладение следующими компетенциями: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bCs/>
        </w:rPr>
      </w:pPr>
    </w:p>
    <w:tbl>
      <w:tblPr>
        <w:tblW w:w="9463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6"/>
        <w:gridCol w:w="2445"/>
        <w:gridCol w:w="2268"/>
        <w:gridCol w:w="3084"/>
      </w:tblGrid>
      <w:tr w:rsidR="00251157" w:rsidRPr="00251157" w:rsidTr="0025115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251157" w:rsidRPr="00251157" w:rsidRDefault="00251157" w:rsidP="00251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51157" w:rsidRPr="00251157" w:rsidRDefault="00251157" w:rsidP="00251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251157" w:rsidRPr="00251157" w:rsidRDefault="00251157" w:rsidP="00251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этапа</w:t>
            </w:r>
          </w:p>
          <w:p w:rsidR="00251157" w:rsidRPr="00251157" w:rsidRDefault="00251157" w:rsidP="00251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компетенции</w:t>
            </w:r>
          </w:p>
        </w:tc>
      </w:tr>
      <w:tr w:rsidR="00A34DA0" w:rsidRPr="00251157" w:rsidTr="00251157">
        <w:trPr>
          <w:trHeight w:val="39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A0" w:rsidRPr="00251157" w:rsidRDefault="00A34DA0" w:rsidP="00251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A0" w:rsidRPr="00251157" w:rsidRDefault="00A34DA0" w:rsidP="0025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A0" w:rsidRPr="00251157" w:rsidRDefault="00A34DA0" w:rsidP="00EA33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A0" w:rsidRPr="00251157" w:rsidRDefault="00A34DA0" w:rsidP="0025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Умение привлекать релевантные задачам исследования ресурсы и информационные технологии</w:t>
            </w:r>
          </w:p>
        </w:tc>
      </w:tr>
      <w:tr w:rsidR="00A34DA0" w:rsidRPr="00251157" w:rsidTr="00251157">
        <w:trPr>
          <w:trHeight w:val="39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A0" w:rsidRPr="00251157" w:rsidRDefault="00A34DA0" w:rsidP="00251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A0" w:rsidRPr="00251157" w:rsidRDefault="00A34DA0" w:rsidP="0025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A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A0" w:rsidRPr="00251157" w:rsidRDefault="00A34DA0" w:rsidP="00EA33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A0" w:rsidRPr="00251157" w:rsidRDefault="00A34DA0" w:rsidP="0025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Владение </w:t>
            </w:r>
            <w:r w:rsidRPr="00B45B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современны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</w:t>
            </w:r>
            <w:r w:rsidRPr="00B45B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 технологиями</w:t>
            </w:r>
          </w:p>
        </w:tc>
      </w:tr>
    </w:tbl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>2.2. В результате прохождения практики у студентов должны быть сформированы: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33"/>
        <w:gridCol w:w="2342"/>
        <w:gridCol w:w="4953"/>
      </w:tblGrid>
      <w:tr w:rsidR="00251157" w:rsidRPr="00251157" w:rsidTr="00B42CE3">
        <w:tc>
          <w:tcPr>
            <w:tcW w:w="2233" w:type="dxa"/>
          </w:tcPr>
          <w:p w:rsidR="00251157" w:rsidRPr="00251157" w:rsidRDefault="00251157" w:rsidP="00251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ОТФ/ТФ</w:t>
            </w:r>
          </w:p>
          <w:p w:rsidR="00251157" w:rsidRPr="00251157" w:rsidRDefault="00251157" w:rsidP="00251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(при наличии профстандарта)</w:t>
            </w:r>
            <w:r w:rsidRPr="0025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профессиональные действия</w:t>
            </w:r>
          </w:p>
        </w:tc>
        <w:tc>
          <w:tcPr>
            <w:tcW w:w="2342" w:type="dxa"/>
          </w:tcPr>
          <w:p w:rsidR="00251157" w:rsidRPr="00251157" w:rsidRDefault="00251157" w:rsidP="00251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4953" w:type="dxa"/>
          </w:tcPr>
          <w:p w:rsidR="00251157" w:rsidRPr="00251157" w:rsidRDefault="00251157" w:rsidP="00251157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при прохождении практик*</w:t>
            </w:r>
          </w:p>
        </w:tc>
      </w:tr>
      <w:tr w:rsidR="00A34DA0" w:rsidRPr="00251157" w:rsidTr="00B42CE3">
        <w:tc>
          <w:tcPr>
            <w:tcW w:w="2233" w:type="dxa"/>
            <w:vMerge w:val="restart"/>
          </w:tcPr>
          <w:p w:rsidR="00A34DA0" w:rsidRPr="00251157" w:rsidRDefault="00A34DA0" w:rsidP="00A3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A34DA0" w:rsidRPr="00251157" w:rsidRDefault="00A34DA0" w:rsidP="00A34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4953" w:type="dxa"/>
          </w:tcPr>
          <w:p w:rsidR="00A34DA0" w:rsidRPr="00BD01F6" w:rsidRDefault="00A34DA0" w:rsidP="00A34DA0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На уровне знаний:</w:t>
            </w: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Ключевых нормативно-правовых требований оформления результатов научных исследований</w:t>
            </w:r>
          </w:p>
          <w:p w:rsidR="00A34DA0" w:rsidRPr="00BD01F6" w:rsidRDefault="00A34DA0" w:rsidP="00A34DA0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знает нормы профессиональной этики социально-гуманитарных наук и педагогики, основы юридической обеспеченности исследовательской деятельности;</w:t>
            </w:r>
          </w:p>
          <w:p w:rsidR="00A34DA0" w:rsidRPr="00BD01F6" w:rsidRDefault="00A34DA0" w:rsidP="00A34DA0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- знает положения о правовых и этических нормах в профессиональной и социальной деятельности.</w:t>
            </w:r>
          </w:p>
        </w:tc>
      </w:tr>
      <w:tr w:rsidR="00A34DA0" w:rsidRPr="00251157" w:rsidTr="00B42CE3">
        <w:tc>
          <w:tcPr>
            <w:tcW w:w="2233" w:type="dxa"/>
            <w:vMerge/>
          </w:tcPr>
          <w:p w:rsidR="00A34DA0" w:rsidRPr="00251157" w:rsidRDefault="00A34DA0" w:rsidP="00A3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A34DA0" w:rsidRPr="00251157" w:rsidRDefault="00A34DA0" w:rsidP="00A34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A34DA0" w:rsidRPr="00BD01F6" w:rsidRDefault="00A34DA0" w:rsidP="00A34DA0">
            <w:pPr>
              <w:pStyle w:val="3"/>
              <w:widowControl w:val="0"/>
              <w:ind w:left="0" w:firstLine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умений: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BD01F6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Формировать программу научных исследований</w:t>
            </w:r>
          </w:p>
          <w:p w:rsidR="00A34DA0" w:rsidRPr="00BD01F6" w:rsidRDefault="00A34DA0" w:rsidP="00A34DA0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умеет проявлять отношение к определенным объектам, ситуациям с учетом правовых и этических норм профессиональной и социальной деятельности;</w:t>
            </w:r>
          </w:p>
          <w:p w:rsidR="00A34DA0" w:rsidRPr="00BD01F6" w:rsidRDefault="00A34DA0" w:rsidP="00A34DA0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умеет раскрывать полное содержание соотношения этики и права в профессиональной исследовательской и педагогической деятельности;</w:t>
            </w:r>
          </w:p>
          <w:p w:rsidR="00A34DA0" w:rsidRPr="00BD01F6" w:rsidRDefault="00A34DA0" w:rsidP="00A34DA0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готов и умеет определять и оценивать степень значимости правовых и этических норм, регулирующих общественную жизнедеятельность, исходя из перспектив развития области профессиональной деятельности.</w:t>
            </w:r>
          </w:p>
        </w:tc>
      </w:tr>
      <w:tr w:rsidR="00A34DA0" w:rsidRPr="00251157" w:rsidTr="00B42CE3">
        <w:tc>
          <w:tcPr>
            <w:tcW w:w="2233" w:type="dxa"/>
            <w:vMerge/>
          </w:tcPr>
          <w:p w:rsidR="00A34DA0" w:rsidRPr="00251157" w:rsidRDefault="00A34DA0" w:rsidP="00A3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A34DA0" w:rsidRPr="00251157" w:rsidRDefault="00A34DA0" w:rsidP="00A34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A34DA0" w:rsidRPr="00BD01F6" w:rsidRDefault="00A34DA0" w:rsidP="00A34DA0">
            <w:pPr>
              <w:pStyle w:val="3"/>
              <w:widowControl w:val="0"/>
              <w:ind w:left="0" w:firstLine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навыков: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BD01F6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Использования современных корпоративных информационных систем</w:t>
            </w:r>
          </w:p>
          <w:p w:rsidR="00A34DA0" w:rsidRPr="00BD01F6" w:rsidRDefault="00A34DA0" w:rsidP="00A34DA0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владеет системой способов интерпретации и оценки правовых и этических норм в профессиональной и социальной сферах деятельности</w:t>
            </w:r>
          </w:p>
        </w:tc>
      </w:tr>
      <w:tr w:rsidR="00A34DA0" w:rsidRPr="00251157" w:rsidTr="00B42CE3">
        <w:tc>
          <w:tcPr>
            <w:tcW w:w="2233" w:type="dxa"/>
            <w:vMerge w:val="restart"/>
          </w:tcPr>
          <w:p w:rsidR="00A34DA0" w:rsidRPr="00251157" w:rsidRDefault="00A34DA0" w:rsidP="00A3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A34DA0" w:rsidRPr="00251157" w:rsidRDefault="00A34DA0" w:rsidP="00A34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ОПК-2.2</w:t>
            </w:r>
          </w:p>
        </w:tc>
        <w:tc>
          <w:tcPr>
            <w:tcW w:w="4953" w:type="dxa"/>
          </w:tcPr>
          <w:p w:rsidR="00A34DA0" w:rsidRPr="00BD01F6" w:rsidRDefault="00A34DA0" w:rsidP="00A34DA0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 уровне знаний: современных требований к культуре выполнения научного исследования</w:t>
            </w:r>
          </w:p>
          <w:p w:rsidR="00A34DA0" w:rsidRPr="00BD01F6" w:rsidRDefault="00A34DA0" w:rsidP="00A34DA0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Знает основные общенаучные методы исследования и специальные методы сбора эмпирического материала</w:t>
            </w:r>
          </w:p>
        </w:tc>
      </w:tr>
      <w:tr w:rsidR="00A34DA0" w:rsidRPr="00251157" w:rsidTr="00B42CE3">
        <w:tc>
          <w:tcPr>
            <w:tcW w:w="2233" w:type="dxa"/>
            <w:vMerge/>
          </w:tcPr>
          <w:p w:rsidR="00A34DA0" w:rsidRPr="00251157" w:rsidRDefault="00A34DA0" w:rsidP="00A3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A34DA0" w:rsidRPr="00251157" w:rsidRDefault="00A34DA0" w:rsidP="00A34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A34DA0" w:rsidRPr="00BD01F6" w:rsidRDefault="00A34DA0" w:rsidP="00A34DA0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 уровне умений: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выполнение научного исследования, удовлетворяющее требованиям научной культуры.</w:t>
            </w:r>
          </w:p>
          <w:p w:rsidR="00A34DA0" w:rsidRPr="00BD01F6" w:rsidRDefault="00A34DA0" w:rsidP="00A34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Умеет выбирать методы исследования в соответствии с целью исследования;</w:t>
            </w:r>
          </w:p>
          <w:p w:rsidR="00A34DA0" w:rsidRPr="00BD01F6" w:rsidRDefault="00A34DA0" w:rsidP="00A34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Умеет сообразовывать сочетание общенаучных и специальных методов исследования;</w:t>
            </w:r>
          </w:p>
          <w:p w:rsidR="00A34DA0" w:rsidRPr="00BD01F6" w:rsidRDefault="00A34DA0" w:rsidP="00A34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Умеет обрабатывать полученный эмпирический и теоретический материал.</w:t>
            </w:r>
          </w:p>
          <w:p w:rsidR="00A34DA0" w:rsidRPr="00BD01F6" w:rsidRDefault="00A34DA0" w:rsidP="00A34DA0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A34DA0" w:rsidRPr="00251157" w:rsidTr="00B42CE3">
        <w:tc>
          <w:tcPr>
            <w:tcW w:w="2233" w:type="dxa"/>
            <w:vMerge/>
          </w:tcPr>
          <w:p w:rsidR="00A34DA0" w:rsidRPr="00251157" w:rsidRDefault="00A34DA0" w:rsidP="00A3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A34DA0" w:rsidRPr="00251157" w:rsidRDefault="00A34DA0" w:rsidP="00A34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A34DA0" w:rsidRPr="00BD01F6" w:rsidRDefault="00A34DA0" w:rsidP="00A34DA0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 уровне навыков: систематическими знаниями по направлению деятельности; углубленными знаниями по выбранной направленности подготовки, базовыми навыками проведения научно-исследовательских работ по предложенной теме.</w:t>
            </w:r>
          </w:p>
          <w:p w:rsidR="00A34DA0" w:rsidRPr="00BD01F6" w:rsidRDefault="00A34DA0" w:rsidP="00A34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владеет приемами составления выборки исследования;</w:t>
            </w:r>
          </w:p>
          <w:p w:rsidR="00A34DA0" w:rsidRPr="00BD01F6" w:rsidRDefault="00A34DA0" w:rsidP="00A34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Владеет инструментами регулирования технологии и техники проведения исследования;</w:t>
            </w:r>
          </w:p>
          <w:p w:rsidR="00A34DA0" w:rsidRPr="00BD01F6" w:rsidRDefault="00A34DA0" w:rsidP="00A34DA0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Имеет навыки организации коллективного исследования</w:t>
            </w:r>
          </w:p>
        </w:tc>
      </w:tr>
    </w:tbl>
    <w:p w:rsidR="00251157" w:rsidRPr="00251157" w:rsidRDefault="00251157" w:rsidP="00251157">
      <w:pPr>
        <w:tabs>
          <w:tab w:val="left" w:pos="1590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251157">
        <w:rPr>
          <w:rFonts w:ascii="Calibri" w:eastAsia="Times New Roman" w:hAnsi="Calibri" w:cs="Times New Roman"/>
        </w:rPr>
        <w:tab/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251157" w:rsidRPr="00251157" w:rsidRDefault="00251157" w:rsidP="00251157">
      <w:pPr>
        <w:widowControl w:val="0"/>
        <w:tabs>
          <w:tab w:val="left" w:pos="284"/>
          <w:tab w:val="left" w:pos="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Calibri" w:hAnsi="Times New Roman" w:cs="Times New Roman"/>
          <w:b/>
          <w:bCs/>
          <w:sz w:val="24"/>
          <w:szCs w:val="24"/>
        </w:rPr>
        <w:t>3.Объем и место практики в структуре образовательной программы</w:t>
      </w:r>
    </w:p>
    <w:p w:rsidR="00251157" w:rsidRPr="00251157" w:rsidRDefault="00251157" w:rsidP="00251157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</w:rPr>
      </w:pPr>
    </w:p>
    <w:p w:rsidR="00251157" w:rsidRPr="00251157" w:rsidRDefault="00251157" w:rsidP="00251157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i/>
          <w:iCs/>
        </w:rPr>
        <w:tab/>
      </w: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Объем практики:</w:t>
      </w:r>
    </w:p>
    <w:p w:rsidR="00251157" w:rsidRPr="00251157" w:rsidRDefault="00251157" w:rsidP="00251157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251157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:rsidR="00251157" w:rsidRPr="00251157" w:rsidRDefault="00251157" w:rsidP="00251157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127"/>
        <w:gridCol w:w="871"/>
        <w:gridCol w:w="1202"/>
        <w:gridCol w:w="1609"/>
        <w:gridCol w:w="735"/>
        <w:gridCol w:w="1513"/>
      </w:tblGrid>
      <w:tr w:rsidR="00251157" w:rsidRPr="00251157" w:rsidTr="00251157">
        <w:trPr>
          <w:trHeight w:val="500"/>
        </w:trPr>
        <w:tc>
          <w:tcPr>
            <w:tcW w:w="1306" w:type="dxa"/>
            <w:vMerge w:val="restart"/>
          </w:tcPr>
          <w:p w:rsidR="00251157" w:rsidRPr="00251157" w:rsidRDefault="00251157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Код практики</w:t>
            </w:r>
          </w:p>
        </w:tc>
        <w:tc>
          <w:tcPr>
            <w:tcW w:w="1475" w:type="dxa"/>
            <w:vMerge w:val="restart"/>
          </w:tcPr>
          <w:p w:rsidR="00251157" w:rsidRPr="00251157" w:rsidRDefault="00251157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1192" w:type="dxa"/>
            <w:vMerge w:val="restart"/>
          </w:tcPr>
          <w:p w:rsidR="00251157" w:rsidRPr="00251157" w:rsidRDefault="00D34112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75" w:type="dxa"/>
            <w:gridSpan w:val="2"/>
          </w:tcPr>
          <w:p w:rsidR="00251157" w:rsidRPr="00251157" w:rsidRDefault="00251157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015" w:type="dxa"/>
          </w:tcPr>
          <w:p w:rsidR="00251157" w:rsidRPr="00251157" w:rsidRDefault="00251157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</w:t>
            </w:r>
          </w:p>
        </w:tc>
        <w:tc>
          <w:tcPr>
            <w:tcW w:w="1808" w:type="dxa"/>
            <w:vMerge w:val="restart"/>
          </w:tcPr>
          <w:p w:rsidR="00251157" w:rsidRPr="00251157" w:rsidRDefault="00251157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51157" w:rsidRPr="00251157" w:rsidTr="00251157">
        <w:trPr>
          <w:trHeight w:val="150"/>
        </w:trPr>
        <w:tc>
          <w:tcPr>
            <w:tcW w:w="1306" w:type="dxa"/>
            <w:vMerge/>
          </w:tcPr>
          <w:p w:rsidR="00251157" w:rsidRPr="00251157" w:rsidRDefault="00251157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</w:tcPr>
          <w:p w:rsidR="00251157" w:rsidRPr="00251157" w:rsidRDefault="00251157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</w:tcPr>
          <w:p w:rsidR="00251157" w:rsidRPr="00251157" w:rsidRDefault="00251157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51157" w:rsidRPr="00251157" w:rsidRDefault="00251157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неделях</w:t>
            </w:r>
          </w:p>
        </w:tc>
        <w:tc>
          <w:tcPr>
            <w:tcW w:w="1324" w:type="dxa"/>
          </w:tcPr>
          <w:p w:rsidR="00251157" w:rsidRPr="00251157" w:rsidRDefault="00251157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1015" w:type="dxa"/>
          </w:tcPr>
          <w:p w:rsidR="00251157" w:rsidRPr="00251157" w:rsidRDefault="00251157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251157" w:rsidRPr="00251157" w:rsidRDefault="00251157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51157" w:rsidRPr="00251157" w:rsidTr="00251157">
        <w:trPr>
          <w:trHeight w:val="500"/>
        </w:trPr>
        <w:tc>
          <w:tcPr>
            <w:tcW w:w="1306" w:type="dxa"/>
          </w:tcPr>
          <w:p w:rsidR="00251157" w:rsidRPr="00251157" w:rsidRDefault="00B42CE3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Б2.В.01(П)</w:t>
            </w:r>
          </w:p>
        </w:tc>
        <w:tc>
          <w:tcPr>
            <w:tcW w:w="1475" w:type="dxa"/>
          </w:tcPr>
          <w:p w:rsidR="00251157" w:rsidRPr="0041256D" w:rsidRDefault="00B42CE3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практика</w:t>
            </w:r>
          </w:p>
        </w:tc>
        <w:tc>
          <w:tcPr>
            <w:tcW w:w="1192" w:type="dxa"/>
          </w:tcPr>
          <w:p w:rsidR="00251157" w:rsidRPr="00251157" w:rsidRDefault="00D34112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451" w:type="dxa"/>
          </w:tcPr>
          <w:p w:rsidR="00251157" w:rsidRPr="00251157" w:rsidRDefault="00D34112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</w:tcPr>
          <w:p w:rsidR="00251157" w:rsidRDefault="00D34112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262 </w:t>
            </w:r>
            <w:r w:rsidR="004125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академ/</w:t>
            </w:r>
          </w:p>
          <w:p w:rsidR="0041256D" w:rsidRPr="00251157" w:rsidRDefault="00D34112" w:rsidP="0025115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162</w:t>
            </w:r>
            <w:r w:rsidR="004125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астроном</w:t>
            </w:r>
          </w:p>
        </w:tc>
        <w:tc>
          <w:tcPr>
            <w:tcW w:w="1015" w:type="dxa"/>
          </w:tcPr>
          <w:p w:rsidR="00251157" w:rsidRPr="00251157" w:rsidRDefault="00D34112" w:rsidP="0041256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251157" w:rsidRPr="00251157" w:rsidRDefault="00251157" w:rsidP="00D3411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зачет </w:t>
            </w:r>
            <w:r w:rsidR="00D34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3/3</w:t>
            </w:r>
          </w:p>
        </w:tc>
      </w:tr>
    </w:tbl>
    <w:p w:rsidR="00251157" w:rsidRPr="00251157" w:rsidRDefault="00251157" w:rsidP="00251157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</w:p>
    <w:p w:rsidR="00251157" w:rsidRPr="00251157" w:rsidRDefault="00251157" w:rsidP="00251157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практики в структуре ОП ВО:</w:t>
      </w:r>
    </w:p>
    <w:p w:rsidR="00251157" w:rsidRPr="00251157" w:rsidRDefault="00251157" w:rsidP="00251157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41256D" w:rsidRPr="0041256D" w:rsidRDefault="00A34DA0" w:rsidP="0041256D">
      <w:pPr>
        <w:keepNext/>
        <w:tabs>
          <w:tab w:val="left" w:pos="284"/>
        </w:tabs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Toc454112817"/>
      <w:bookmarkStart w:id="1" w:name="_Toc454112888"/>
      <w:bookmarkStart w:id="2" w:name="_Toc454113073"/>
      <w:r w:rsidRPr="00D34112">
        <w:rPr>
          <w:rFonts w:ascii="Times New Roman" w:eastAsia="Times New Roman" w:hAnsi="Times New Roman" w:cs="Times New Roman"/>
          <w:sz w:val="24"/>
          <w:szCs w:val="24"/>
        </w:rPr>
        <w:t>Б2.В.02(П)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56D" w:rsidRPr="0041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Научно-исследовательская практика </w:t>
      </w:r>
      <w:r w:rsidR="00251157" w:rsidRPr="00251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входит в «Блок 2. Практики» учебного плана подготовки </w:t>
      </w:r>
      <w:r w:rsidR="0041256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аспирантов</w:t>
      </w:r>
      <w:r w:rsidR="00251157" w:rsidRPr="00251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направлению </w:t>
      </w:r>
      <w:r w:rsidR="0041256D" w:rsidRPr="0041256D">
        <w:rPr>
          <w:rFonts w:ascii="Times New Roman" w:eastAsia="Times New Roman" w:hAnsi="Times New Roman" w:cs="Times New Roman"/>
          <w:sz w:val="26"/>
          <w:szCs w:val="26"/>
          <w:lang w:eastAsia="ru-RU"/>
        </w:rPr>
        <w:t>41.06.01 «Политические науки и регионоведение»</w:t>
      </w:r>
      <w:r w:rsidR="00412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256D" w:rsidRPr="004125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направленность «Политические проблемы международной системы, глобального и регионального развития»</w:t>
      </w:r>
      <w:r w:rsidR="004125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1157" w:rsidRPr="00251157" w:rsidRDefault="00A34DA0" w:rsidP="00251157">
      <w:pPr>
        <w:keepNext/>
        <w:tabs>
          <w:tab w:val="left" w:pos="284"/>
        </w:tabs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112">
        <w:rPr>
          <w:rFonts w:ascii="Times New Roman" w:eastAsia="Times New Roman" w:hAnsi="Times New Roman" w:cs="Times New Roman"/>
          <w:sz w:val="24"/>
          <w:szCs w:val="24"/>
        </w:rPr>
        <w:t>Б2.В.02(П)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56D" w:rsidRPr="00412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Научно-исследовательская практика </w:t>
      </w:r>
      <w:r w:rsidR="00251157" w:rsidRPr="00251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факультете международных отношений проводится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курсе</w:t>
      </w:r>
      <w:r w:rsidR="00251157" w:rsidRPr="00251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(очная форма) / </w:t>
      </w:r>
      <w:r w:rsidR="00412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курсе</w:t>
      </w:r>
      <w:r w:rsidR="00251157" w:rsidRPr="00251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(заочная форма).</w:t>
      </w:r>
      <w:bookmarkEnd w:id="0"/>
      <w:bookmarkEnd w:id="1"/>
      <w:bookmarkEnd w:id="2"/>
    </w:p>
    <w:p w:rsidR="00251157" w:rsidRPr="00251157" w:rsidRDefault="00251157" w:rsidP="00251157">
      <w:pPr>
        <w:keepNext/>
        <w:tabs>
          <w:tab w:val="left" w:pos="284"/>
        </w:tabs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1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Практика реализуется в тесной взаимосвязи со следующими дисциплинами:</w:t>
      </w:r>
    </w:p>
    <w:p w:rsidR="00251157" w:rsidRPr="00251157" w:rsidRDefault="00251157" w:rsidP="00251157">
      <w:pPr>
        <w:keepNext/>
        <w:tabs>
          <w:tab w:val="left" w:pos="284"/>
        </w:tabs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157" w:rsidRPr="00251157" w:rsidRDefault="00251157" w:rsidP="00251157">
      <w:pPr>
        <w:keepNext/>
        <w:tabs>
          <w:tab w:val="left" w:pos="284"/>
        </w:tabs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157" w:rsidRPr="00251157" w:rsidRDefault="00251157" w:rsidP="00251157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34DA0" w:rsidRPr="00D34112">
        <w:rPr>
          <w:rFonts w:ascii="Times New Roman" w:eastAsia="Times New Roman" w:hAnsi="Times New Roman" w:cs="Times New Roman"/>
          <w:sz w:val="24"/>
          <w:szCs w:val="24"/>
        </w:rPr>
        <w:t>Б2.В.02(П)</w:t>
      </w:r>
      <w:r w:rsidR="001357EA" w:rsidRPr="001357E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Научно-исследовательская практика </w:t>
      </w:r>
      <w:r w:rsidRPr="00251157">
        <w:rPr>
          <w:rFonts w:ascii="Times New Roman" w:eastAsia="Times New Roman" w:hAnsi="Times New Roman" w:cs="Times New Roman"/>
          <w:bCs/>
          <w:sz w:val="24"/>
          <w:szCs w:val="24"/>
        </w:rPr>
        <w:t>завершается Зачетом в форме устного собеседования и на основе предоставления письменного отчета по установленной форме.</w:t>
      </w:r>
    </w:p>
    <w:p w:rsidR="00251157" w:rsidRPr="00251157" w:rsidRDefault="00251157" w:rsidP="00251157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1157" w:rsidRPr="00251157" w:rsidRDefault="00251157" w:rsidP="00251157">
      <w:pPr>
        <w:keepNext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51157" w:rsidRPr="00251157" w:rsidRDefault="00251157" w:rsidP="002511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251157" w:rsidRPr="00251157" w:rsidRDefault="00251157" w:rsidP="001357EA">
      <w:pPr>
        <w:widowControl w:val="0"/>
        <w:numPr>
          <w:ilvl w:val="0"/>
          <w:numId w:val="8"/>
        </w:numPr>
        <w:tabs>
          <w:tab w:val="left" w:pos="284"/>
          <w:tab w:val="left" w:pos="360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</w:rPr>
      </w:pPr>
      <w:r w:rsidRPr="002511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</w:t>
      </w:r>
      <w:r w:rsidR="001357EA" w:rsidRPr="001357EA">
        <w:rPr>
          <w:rFonts w:ascii="Times New Roman" w:eastAsia="Calibri" w:hAnsi="Times New Roman" w:cs="Times New Roman"/>
          <w:b/>
          <w:bCs/>
          <w:sz w:val="24"/>
          <w:szCs w:val="24"/>
        </w:rPr>
        <w:t>Б2.В.01(П) Научно-исследовательск</w:t>
      </w:r>
      <w:r w:rsidR="001357EA">
        <w:rPr>
          <w:rFonts w:ascii="Times New Roman" w:eastAsia="Calibri" w:hAnsi="Times New Roman" w:cs="Times New Roman"/>
          <w:b/>
          <w:bCs/>
          <w:sz w:val="24"/>
          <w:szCs w:val="24"/>
        </w:rPr>
        <w:t>ой</w:t>
      </w:r>
      <w:r w:rsidR="001357EA" w:rsidRPr="001357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практик</w:t>
      </w:r>
      <w:r w:rsidR="001357EA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</w:p>
    <w:p w:rsidR="00251157" w:rsidRPr="00251157" w:rsidRDefault="00251157" w:rsidP="00251157">
      <w:pPr>
        <w:tabs>
          <w:tab w:val="left" w:pos="170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Ind w:w="2" w:type="dxa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96"/>
        <w:gridCol w:w="3140"/>
        <w:gridCol w:w="5635"/>
      </w:tblGrid>
      <w:tr w:rsidR="00251157" w:rsidRPr="00251157" w:rsidTr="0025115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57" w:rsidRPr="009C241A" w:rsidRDefault="00251157" w:rsidP="00251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241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57" w:rsidRPr="009C241A" w:rsidRDefault="00251157" w:rsidP="00251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241A">
              <w:rPr>
                <w:rFonts w:ascii="Times New Roman" w:hAnsi="Times New Roman"/>
                <w:b/>
              </w:rPr>
              <w:t>Этапы (периоды)</w:t>
            </w:r>
          </w:p>
          <w:p w:rsidR="00251157" w:rsidRPr="009C241A" w:rsidRDefault="00251157" w:rsidP="00251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241A">
              <w:rPr>
                <w:rFonts w:ascii="Times New Roman" w:hAnsi="Times New Roman"/>
                <w:b/>
              </w:rPr>
              <w:t xml:space="preserve">практики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57" w:rsidRPr="00251157" w:rsidRDefault="00251157" w:rsidP="00251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51157">
              <w:rPr>
                <w:rFonts w:ascii="Times New Roman" w:eastAsia="Times New Roman" w:hAnsi="Times New Roman"/>
                <w:b/>
                <w:lang w:eastAsia="ru-RU"/>
              </w:rPr>
              <w:t>Вид работ</w:t>
            </w:r>
          </w:p>
        </w:tc>
      </w:tr>
      <w:tr w:rsidR="00251157" w:rsidRPr="00251157" w:rsidTr="0025115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57" w:rsidRPr="00251157" w:rsidRDefault="00251157" w:rsidP="00251157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1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51157">
              <w:rPr>
                <w:rFonts w:ascii="Times New Roman" w:eastAsia="Times New Roman" w:hAnsi="Times New Roman"/>
                <w:b/>
                <w:lang w:eastAsia="ru-RU"/>
              </w:rPr>
              <w:t>Организационный этап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9C241A" w:rsidP="009C2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1.Организационное собрание и к</w:t>
            </w:r>
            <w:r w:rsidR="00251157" w:rsidRPr="002511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онсультации руководителя практики и научных руководителей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аспирантов</w:t>
            </w:r>
          </w:p>
          <w:p w:rsidR="00251157" w:rsidRPr="00251157" w:rsidRDefault="009C241A" w:rsidP="002511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51157" w:rsidRPr="002511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.Утверждение индивидуальных заданий по прохождению практики (для каждого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аспиранта</w:t>
            </w:r>
            <w:r w:rsidR="00251157" w:rsidRPr="002511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251157" w:rsidRPr="00251157" w:rsidRDefault="00251157" w:rsidP="009C2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1157" w:rsidRPr="00251157" w:rsidTr="0025115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57" w:rsidRPr="00251157" w:rsidRDefault="00251157" w:rsidP="00251157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1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51157">
              <w:rPr>
                <w:rFonts w:ascii="Times New Roman" w:eastAsia="Times New Roman" w:hAnsi="Times New Roman"/>
                <w:b/>
                <w:lang w:eastAsia="ru-RU"/>
              </w:rPr>
              <w:t>Прохождение практики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9C241A" w:rsidRDefault="00251157" w:rsidP="009C241A">
            <w:pPr>
              <w:pStyle w:val="a9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41A">
              <w:rPr>
                <w:rFonts w:ascii="Times New Roman" w:hAnsi="Times New Roman"/>
                <w:sz w:val="20"/>
                <w:szCs w:val="20"/>
              </w:rPr>
              <w:t>Сбор информации для проведения диссертационного исследования / написания научной статьи</w:t>
            </w:r>
          </w:p>
          <w:p w:rsidR="009C241A" w:rsidRDefault="009C241A" w:rsidP="009C241A">
            <w:pPr>
              <w:pStyle w:val="a9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41A">
              <w:rPr>
                <w:rFonts w:ascii="Times New Roman" w:hAnsi="Times New Roman"/>
                <w:sz w:val="20"/>
                <w:szCs w:val="20"/>
              </w:rPr>
              <w:t xml:space="preserve">Подготовка научного доклада </w:t>
            </w:r>
          </w:p>
          <w:p w:rsidR="009C241A" w:rsidRPr="009C241A" w:rsidRDefault="009C241A" w:rsidP="009C241A">
            <w:pPr>
              <w:pStyle w:val="a9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в проектной / исследовательской группе </w:t>
            </w:r>
          </w:p>
          <w:p w:rsidR="00251157" w:rsidRPr="00251157" w:rsidRDefault="00251157" w:rsidP="00251157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1157" w:rsidRPr="00251157" w:rsidRDefault="00251157" w:rsidP="009C241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1157" w:rsidRPr="00251157" w:rsidTr="0025115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57" w:rsidRPr="00251157" w:rsidRDefault="00251157" w:rsidP="00251157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15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51157">
              <w:rPr>
                <w:rFonts w:ascii="Times New Roman" w:eastAsia="Times New Roman" w:hAnsi="Times New Roman"/>
                <w:b/>
                <w:lang w:eastAsia="ru-RU"/>
              </w:rPr>
              <w:t>Подведение итогов практики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57" w:rsidRPr="00251157" w:rsidRDefault="00251157" w:rsidP="00251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57">
              <w:rPr>
                <w:rFonts w:ascii="Times New Roman" w:hAnsi="Times New Roman"/>
                <w:sz w:val="20"/>
                <w:szCs w:val="20"/>
              </w:rPr>
              <w:t xml:space="preserve">Публичная апробация результатов исследования </w:t>
            </w:r>
          </w:p>
          <w:p w:rsidR="00251157" w:rsidRPr="00251157" w:rsidRDefault="00251157" w:rsidP="00251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57">
              <w:rPr>
                <w:rFonts w:ascii="Times New Roman" w:hAnsi="Times New Roman"/>
                <w:sz w:val="20"/>
                <w:szCs w:val="20"/>
              </w:rPr>
              <w:t>1.</w:t>
            </w:r>
            <w:r w:rsidRPr="00251157">
              <w:rPr>
                <w:rFonts w:ascii="Times New Roman" w:hAnsi="Times New Roman"/>
                <w:sz w:val="20"/>
                <w:szCs w:val="20"/>
              </w:rPr>
              <w:tab/>
              <w:t>Выступление на конференции / подготовка к публикации научной статьи</w:t>
            </w:r>
          </w:p>
          <w:p w:rsidR="00251157" w:rsidRPr="00251157" w:rsidRDefault="00251157" w:rsidP="009C241A">
            <w:pPr>
              <w:spacing w:after="0" w:line="240" w:lineRule="auto"/>
              <w:rPr>
                <w:rFonts w:ascii="Times New Roman" w:hAnsi="Times New Roman"/>
              </w:rPr>
            </w:pPr>
            <w:r w:rsidRPr="002511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C241A">
              <w:rPr>
                <w:rFonts w:ascii="Times New Roman" w:hAnsi="Times New Roman"/>
                <w:sz w:val="20"/>
                <w:szCs w:val="20"/>
              </w:rPr>
              <w:t>2</w:t>
            </w:r>
            <w:r w:rsidRPr="002511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Подготовка отчетной документации и сдача зачета</w:t>
            </w:r>
          </w:p>
        </w:tc>
      </w:tr>
    </w:tbl>
    <w:p w:rsidR="00251157" w:rsidRPr="00251157" w:rsidRDefault="00251157" w:rsidP="00251157">
      <w:pPr>
        <w:tabs>
          <w:tab w:val="left" w:pos="1701"/>
        </w:tabs>
        <w:spacing w:after="0" w:line="240" w:lineRule="auto"/>
        <w:ind w:firstLine="567"/>
        <w:jc w:val="right"/>
        <w:rPr>
          <w:rFonts w:ascii="Calibri" w:eastAsia="Times New Roman" w:hAnsi="Calibri" w:cs="Times New Roman"/>
        </w:rPr>
      </w:pPr>
    </w:p>
    <w:p w:rsidR="00251157" w:rsidRPr="00251157" w:rsidRDefault="00251157" w:rsidP="001357EA">
      <w:pPr>
        <w:widowControl w:val="0"/>
        <w:numPr>
          <w:ilvl w:val="0"/>
          <w:numId w:val="8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отчетности по </w:t>
      </w:r>
      <w:r w:rsidR="00A34DA0" w:rsidRPr="00D34112">
        <w:rPr>
          <w:rFonts w:ascii="Times New Roman" w:eastAsia="Times New Roman" w:hAnsi="Times New Roman" w:cs="Times New Roman"/>
          <w:sz w:val="24"/>
          <w:szCs w:val="24"/>
        </w:rPr>
        <w:t>Б2.В.02(П)</w:t>
      </w:r>
      <w:r w:rsidR="001357EA" w:rsidRPr="001357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Научно-исследовательская практик</w:t>
      </w:r>
      <w:r w:rsidR="001357EA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</w:p>
    <w:p w:rsidR="00251157" w:rsidRPr="00251157" w:rsidRDefault="00251157" w:rsidP="00251157">
      <w:pPr>
        <w:widowControl w:val="0"/>
        <w:tabs>
          <w:tab w:val="left" w:pos="284"/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Calibri" w:eastAsia="Times New Roman" w:hAnsi="Calibri" w:cs="Times New Roman"/>
        </w:rPr>
      </w:pPr>
    </w:p>
    <w:p w:rsidR="00251157" w:rsidRPr="00251157" w:rsidRDefault="00251157" w:rsidP="00251157">
      <w:pPr>
        <w:tabs>
          <w:tab w:val="left" w:pos="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11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итогам </w:t>
      </w:r>
      <w:r w:rsidR="009C241A" w:rsidRPr="009C24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Научно-исследовательской практики </w:t>
      </w:r>
      <w:r w:rsidR="009C241A">
        <w:rPr>
          <w:rFonts w:ascii="Times New Roman" w:eastAsia="Calibri" w:hAnsi="Times New Roman" w:cs="Times New Roman"/>
          <w:sz w:val="24"/>
          <w:szCs w:val="24"/>
          <w:lang w:eastAsia="ar-SA"/>
        </w:rPr>
        <w:t>аспирант</w:t>
      </w:r>
      <w:r w:rsidRPr="002511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представляет письменный </w:t>
      </w:r>
      <w:r w:rsidRPr="002511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Отчет о прохождении практики. </w:t>
      </w: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11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Отчет о прохождении практики</w:t>
      </w:r>
      <w:r w:rsidRPr="002511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это документ, который отражает выполнение программы практики, содержит полученные данные, их анализ, выводы и вытекающие из них практические рекомендации</w:t>
      </w: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11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Объем отчета</w:t>
      </w:r>
      <w:r w:rsidRPr="002511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(текстовая часть, без учета приложений) – 10-12 страниц печатного текста. Текст подготавливается с использованием текстового редактора Microsoft Word (или аналога) через 1,5 интервал, с применением 14 размера шрифта Times New Roman.</w:t>
      </w: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11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Структура отчета включает: </w:t>
      </w: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51157" w:rsidRPr="00251157" w:rsidRDefault="00251157" w:rsidP="00251157">
      <w:pPr>
        <w:numPr>
          <w:ilvl w:val="0"/>
          <w:numId w:val="3"/>
        </w:numPr>
        <w:tabs>
          <w:tab w:val="left" w:pos="24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ar-SA"/>
        </w:rPr>
        <w:t>Т</w:t>
      </w:r>
      <w:r w:rsidRPr="002511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итульный лист</w:t>
      </w:r>
      <w:r w:rsidRPr="00251157">
        <w:rPr>
          <w:rFonts w:ascii="Times New Roman" w:eastAsia="Calibri" w:hAnsi="Times New Roman" w:cs="Times New Roman"/>
          <w:sz w:val="24"/>
          <w:szCs w:val="24"/>
          <w:lang w:eastAsia="ar-SA"/>
        </w:rPr>
        <w:t>, где отражено название и индекс практики,  темы диссертационного исследования,  фамилия имя отчество исполнителя, название направления подготовки и группы, место и сроки преддипломной практики (</w:t>
      </w:r>
      <w:r w:rsidRPr="0025115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Приложение 1</w:t>
      </w:r>
      <w:r w:rsidRPr="002511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); </w:t>
      </w: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1157" w:rsidRPr="00251157" w:rsidRDefault="00251157" w:rsidP="00251157">
      <w:pPr>
        <w:numPr>
          <w:ilvl w:val="0"/>
          <w:numId w:val="3"/>
        </w:numPr>
        <w:tabs>
          <w:tab w:val="left" w:pos="24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11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Описание научной статьи и характера ее апробации</w:t>
      </w:r>
      <w:r w:rsidRPr="00251157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Название темы статьи, подготовленной за период практики, актуальность, цели и задачи, методы исследования, выводы. При наличии – подтверждение апробации материалов статьи – участие в научном конкурсе по теме статьи, выступление на научной конференции, </w:t>
      </w:r>
      <w:r w:rsidR="009F7921">
        <w:rPr>
          <w:rFonts w:ascii="Times New Roman" w:eastAsia="Calibri" w:hAnsi="Times New Roman" w:cs="Times New Roman"/>
          <w:sz w:val="24"/>
          <w:szCs w:val="24"/>
          <w:lang w:eastAsia="ar-SA"/>
        </w:rPr>
        <w:t>участие в научной дискуссии (круглый стол).</w:t>
      </w: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1157" w:rsidRDefault="00251157" w:rsidP="00A21C6C">
      <w:pPr>
        <w:numPr>
          <w:ilvl w:val="0"/>
          <w:numId w:val="3"/>
        </w:numPr>
        <w:tabs>
          <w:tab w:val="left" w:pos="24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792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Индивидуальные задания по прохождению практики – </w:t>
      </w:r>
      <w:r w:rsidRPr="009F79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оформляются с учетом </w:t>
      </w:r>
      <w:r w:rsidR="009F7921" w:rsidRPr="009F79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темы научного исследования аспиранта, </w:t>
      </w:r>
      <w:r w:rsidRPr="009F79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места прохождения практики; работы </w:t>
      </w:r>
      <w:r w:rsidR="009F7921">
        <w:rPr>
          <w:rFonts w:ascii="Times New Roman" w:eastAsia="Calibri" w:hAnsi="Times New Roman" w:cs="Times New Roman"/>
          <w:sz w:val="24"/>
          <w:szCs w:val="24"/>
          <w:lang w:eastAsia="ar-SA"/>
        </w:rPr>
        <w:t>аспиранта в конкретной проектной группе.</w:t>
      </w:r>
    </w:p>
    <w:p w:rsidR="009F7921" w:rsidRPr="00251157" w:rsidRDefault="009F7921" w:rsidP="009F7921">
      <w:pPr>
        <w:tabs>
          <w:tab w:val="left" w:pos="2436"/>
        </w:tabs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11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Отчету прилагаются: </w:t>
      </w:r>
    </w:p>
    <w:p w:rsidR="00251157" w:rsidRPr="00251157" w:rsidRDefault="00251157" w:rsidP="00251157">
      <w:pPr>
        <w:tabs>
          <w:tab w:val="left" w:pos="24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F7921" w:rsidRDefault="00251157" w:rsidP="00251157">
      <w:pPr>
        <w:numPr>
          <w:ilvl w:val="0"/>
          <w:numId w:val="2"/>
        </w:numPr>
        <w:tabs>
          <w:tab w:val="left" w:pos="24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792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Отзыв руководителя практики</w:t>
      </w:r>
      <w:r w:rsidRPr="009F79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251157" w:rsidRDefault="00251157" w:rsidP="00251157">
      <w:pPr>
        <w:numPr>
          <w:ilvl w:val="0"/>
          <w:numId w:val="2"/>
        </w:numPr>
        <w:tabs>
          <w:tab w:val="left" w:pos="24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11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Отзыв научного руководителя </w:t>
      </w:r>
      <w:r w:rsidRPr="002511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 готовности научной статьи </w:t>
      </w:r>
      <w:r w:rsidR="009F7921">
        <w:rPr>
          <w:rFonts w:ascii="Times New Roman" w:eastAsia="Calibri" w:hAnsi="Times New Roman" w:cs="Times New Roman"/>
          <w:sz w:val="24"/>
          <w:szCs w:val="24"/>
          <w:lang w:eastAsia="ar-SA"/>
        </w:rPr>
        <w:t>аспирант</w:t>
      </w:r>
      <w:r w:rsidRPr="00251157">
        <w:rPr>
          <w:rFonts w:ascii="Times New Roman" w:eastAsia="Calibri" w:hAnsi="Times New Roman" w:cs="Times New Roman"/>
          <w:sz w:val="24"/>
          <w:szCs w:val="24"/>
          <w:lang w:eastAsia="ar-SA"/>
        </w:rPr>
        <w:t>а к публикации.</w:t>
      </w:r>
    </w:p>
    <w:p w:rsidR="009F7921" w:rsidRPr="00251157" w:rsidRDefault="009F7921" w:rsidP="00251157">
      <w:pPr>
        <w:numPr>
          <w:ilvl w:val="0"/>
          <w:numId w:val="2"/>
        </w:numPr>
        <w:tabs>
          <w:tab w:val="left" w:pos="24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Рукопись статьи, научного доклада или опубликованные материалы, а также программа научного мероприятия</w:t>
      </w:r>
    </w:p>
    <w:p w:rsidR="00251157" w:rsidRPr="00251157" w:rsidRDefault="00251157" w:rsidP="00251157">
      <w:pPr>
        <w:tabs>
          <w:tab w:val="left" w:pos="24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1157" w:rsidRPr="00251157" w:rsidRDefault="00251157" w:rsidP="00251157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Calibri" w:eastAsia="Times New Roman" w:hAnsi="Calibri" w:cs="Times New Roman"/>
        </w:rPr>
      </w:pPr>
    </w:p>
    <w:p w:rsidR="00251157" w:rsidRPr="00251157" w:rsidRDefault="00251157" w:rsidP="00251157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1157" w:rsidRPr="00251157" w:rsidRDefault="00251157" w:rsidP="00251157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1157" w:rsidRPr="00251157" w:rsidRDefault="00251157" w:rsidP="00251157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Calibri" w:hAnsi="Times New Roman" w:cs="Times New Roman"/>
          <w:b/>
          <w:bCs/>
          <w:sz w:val="24"/>
          <w:szCs w:val="24"/>
        </w:rPr>
        <w:t>6. Материалы текущего контроля успеваемости обучающихся и фонд оценочных средств промежуточной аттестации по практике</w:t>
      </w:r>
    </w:p>
    <w:p w:rsidR="00251157" w:rsidRPr="00251157" w:rsidRDefault="00251157" w:rsidP="00251157">
      <w:pPr>
        <w:keepNext/>
        <w:tabs>
          <w:tab w:val="left" w:pos="284"/>
        </w:tabs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FF0000"/>
        </w:rPr>
      </w:pP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>6.1. Формы и методы текущего контроля успеваемости обучающихся и промежуточной аттестации.</w:t>
      </w: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6.1.1. В ходе реализации </w:t>
      </w:r>
      <w:r w:rsidR="00A34DA0" w:rsidRPr="00A34DA0">
        <w:rPr>
          <w:rFonts w:ascii="Times New Roman" w:eastAsia="Times New Roman" w:hAnsi="Times New Roman" w:cs="Times New Roman"/>
          <w:b/>
          <w:bCs/>
          <w:sz w:val="24"/>
          <w:szCs w:val="24"/>
        </w:rPr>
        <w:t>Б2.В.02(П)</w:t>
      </w:r>
      <w:r w:rsidR="009F7921" w:rsidRPr="009F7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Научно-исследовательской практики</w:t>
      </w:r>
      <w:r w:rsidR="009F7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используются следующие формы и методы текущего контроля успеваемости обучающихся:</w:t>
      </w: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157" w:rsidRPr="00251157" w:rsidRDefault="00251157" w:rsidP="00251157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51157">
        <w:rPr>
          <w:rFonts w:ascii="Times New Roman" w:eastAsia="Times New Roman" w:hAnsi="Times New Roman" w:cs="Times New Roman"/>
          <w:iCs/>
        </w:rPr>
        <w:t xml:space="preserve">В ходе практики руководитель может запрашивать черновики текста </w:t>
      </w:r>
      <w:r w:rsidR="009F7921">
        <w:rPr>
          <w:rFonts w:ascii="Times New Roman" w:eastAsia="Times New Roman" w:hAnsi="Times New Roman" w:cs="Times New Roman"/>
          <w:iCs/>
        </w:rPr>
        <w:t xml:space="preserve">научной статьи </w:t>
      </w:r>
      <w:r w:rsidRPr="00251157">
        <w:rPr>
          <w:rFonts w:ascii="Times New Roman" w:eastAsia="Times New Roman" w:hAnsi="Times New Roman" w:cs="Times New Roman"/>
          <w:iCs/>
        </w:rPr>
        <w:t xml:space="preserve">обучающегося, план и текст </w:t>
      </w:r>
      <w:r w:rsidR="009F7921">
        <w:rPr>
          <w:rFonts w:ascii="Times New Roman" w:eastAsia="Times New Roman" w:hAnsi="Times New Roman" w:cs="Times New Roman"/>
          <w:iCs/>
        </w:rPr>
        <w:t>доклада</w:t>
      </w:r>
      <w:r w:rsidRPr="00251157">
        <w:rPr>
          <w:rFonts w:ascii="Times New Roman" w:eastAsia="Times New Roman" w:hAnsi="Times New Roman" w:cs="Times New Roman"/>
          <w:iCs/>
        </w:rPr>
        <w:t xml:space="preserve"> для проведения текущего контроля.</w:t>
      </w:r>
    </w:p>
    <w:p w:rsidR="00251157" w:rsidRPr="00251157" w:rsidRDefault="00251157" w:rsidP="00251157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6.1.2. Промежуточная аттестация проводится в форме Зачета с применением следующих методов (средств): </w:t>
      </w: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Cs/>
          <w:sz w:val="24"/>
          <w:szCs w:val="24"/>
        </w:rPr>
        <w:t xml:space="preserve">- устное собеседование на основе отчета </w:t>
      </w:r>
      <w:r w:rsidR="00A34DA0">
        <w:rPr>
          <w:rFonts w:ascii="Times New Roman" w:eastAsia="Times New Roman" w:hAnsi="Times New Roman" w:cs="Times New Roman"/>
          <w:bCs/>
          <w:sz w:val="24"/>
          <w:szCs w:val="24"/>
        </w:rPr>
        <w:t>аспиранта</w:t>
      </w:r>
      <w:r w:rsidRPr="0025115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Cs/>
          <w:sz w:val="24"/>
          <w:szCs w:val="24"/>
        </w:rPr>
        <w:t>- обсуждение научных результатов, полученных обучающимся в ходе написания научной статьи;</w:t>
      </w: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 выставлении оценки за практику принимается во внимание факт прохождения предзащиты диссертации обучающимся  </w:t>
      </w:r>
      <w:r w:rsidR="00A34DA0">
        <w:rPr>
          <w:rFonts w:ascii="Times New Roman" w:eastAsia="Times New Roman" w:hAnsi="Times New Roman" w:cs="Times New Roman"/>
          <w:bCs/>
          <w:sz w:val="24"/>
          <w:szCs w:val="24"/>
        </w:rPr>
        <w:t>аспирантуры</w:t>
      </w:r>
      <w:r w:rsidRPr="002511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>6.2. Материалы текущего контроля успеваемости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iCs/>
          <w:sz w:val="24"/>
          <w:szCs w:val="24"/>
        </w:rPr>
        <w:t xml:space="preserve">Специальные оценочные средства при проведении текущего контроля успеваемости при прохождении обучающимися </w:t>
      </w:r>
      <w:r w:rsidR="00A34DA0" w:rsidRPr="00D34112">
        <w:rPr>
          <w:rFonts w:ascii="Times New Roman" w:eastAsia="Times New Roman" w:hAnsi="Times New Roman" w:cs="Times New Roman"/>
          <w:sz w:val="24"/>
          <w:szCs w:val="24"/>
        </w:rPr>
        <w:t>Б2.В.02(П)</w:t>
      </w:r>
      <w:r w:rsidR="009F7921" w:rsidRPr="009F7921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Научно-исследовательской практики</w:t>
      </w:r>
      <w:r w:rsidR="009F79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51157">
        <w:rPr>
          <w:rFonts w:ascii="Times New Roman" w:eastAsia="Times New Roman" w:hAnsi="Times New Roman" w:cs="Times New Roman"/>
          <w:iCs/>
          <w:sz w:val="24"/>
          <w:szCs w:val="24"/>
        </w:rPr>
        <w:t>не применяются.</w:t>
      </w: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>6.3. Оценочные средства для промежуточной аттестации.</w:t>
      </w: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157" w:rsidRPr="00251157" w:rsidRDefault="00251157" w:rsidP="00251157">
      <w:pPr>
        <w:tabs>
          <w:tab w:val="left" w:pos="280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По окончанию </w:t>
      </w:r>
      <w:r w:rsidR="00A34DA0" w:rsidRPr="00D34112">
        <w:rPr>
          <w:rFonts w:ascii="Times New Roman" w:eastAsia="Times New Roman" w:hAnsi="Times New Roman" w:cs="Times New Roman"/>
          <w:sz w:val="24"/>
          <w:szCs w:val="24"/>
        </w:rPr>
        <w:t>Б2.В.02(П)</w:t>
      </w:r>
      <w:r w:rsidR="009F7921" w:rsidRPr="009F7921">
        <w:rPr>
          <w:rFonts w:ascii="Times New Roman" w:eastAsia="Calibri" w:hAnsi="Times New Roman" w:cs="Times New Roman"/>
          <w:sz w:val="24"/>
          <w:szCs w:val="24"/>
        </w:rPr>
        <w:t xml:space="preserve"> Научно-исследовательской практики</w:t>
      </w:r>
      <w:r w:rsidR="009F7921">
        <w:rPr>
          <w:rFonts w:ascii="Times New Roman" w:eastAsia="Calibri" w:hAnsi="Times New Roman" w:cs="Times New Roman"/>
          <w:sz w:val="24"/>
          <w:szCs w:val="24"/>
        </w:rPr>
        <w:t xml:space="preserve"> аспирант</w:t>
      </w: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 сдает руководителю практики от факультета Отчет о прохождении практики. Преподаватель проверяет отчет по следующим критериям: </w:t>
      </w:r>
    </w:p>
    <w:p w:rsidR="00251157" w:rsidRPr="00251157" w:rsidRDefault="00251157" w:rsidP="00251157">
      <w:pPr>
        <w:tabs>
          <w:tab w:val="left" w:pos="2804"/>
        </w:tabs>
        <w:spacing w:after="0" w:line="36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- своевременность выполнения отчета; </w:t>
      </w:r>
    </w:p>
    <w:p w:rsidR="00251157" w:rsidRPr="00251157" w:rsidRDefault="00251157" w:rsidP="00251157">
      <w:pPr>
        <w:tabs>
          <w:tab w:val="left" w:pos="2804"/>
        </w:tabs>
        <w:spacing w:after="0" w:line="36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- соответствие структуры отчета целям и задачам практики (предложенному образцу); </w:t>
      </w:r>
    </w:p>
    <w:p w:rsidR="00251157" w:rsidRPr="00251157" w:rsidRDefault="00251157" w:rsidP="00251157">
      <w:pPr>
        <w:tabs>
          <w:tab w:val="left" w:pos="2804"/>
        </w:tabs>
        <w:spacing w:after="0" w:line="36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- наличие Исследовательских результатов по итогам проектной работы; </w:t>
      </w:r>
    </w:p>
    <w:p w:rsidR="00251157" w:rsidRPr="00251157" w:rsidRDefault="00251157" w:rsidP="00251157">
      <w:pPr>
        <w:tabs>
          <w:tab w:val="left" w:pos="2804"/>
        </w:tabs>
        <w:spacing w:after="0" w:line="36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- наличие приложений, в том числе Отзывов о прохождении практики и работы в проектной группе; </w:t>
      </w:r>
    </w:p>
    <w:p w:rsidR="00251157" w:rsidRPr="00251157" w:rsidRDefault="00251157" w:rsidP="00251157">
      <w:pPr>
        <w:tabs>
          <w:tab w:val="left" w:pos="2804"/>
        </w:tabs>
        <w:spacing w:after="0" w:line="36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- язык и стиль изложения; </w:t>
      </w:r>
    </w:p>
    <w:p w:rsidR="00251157" w:rsidRPr="00251157" w:rsidRDefault="00251157" w:rsidP="00251157">
      <w:pPr>
        <w:tabs>
          <w:tab w:val="left" w:pos="2804"/>
        </w:tabs>
        <w:spacing w:after="0" w:line="36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- соблюдение требований к объему. </w:t>
      </w:r>
    </w:p>
    <w:p w:rsidR="00251157" w:rsidRPr="00251157" w:rsidRDefault="00251157" w:rsidP="00251157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FF0000"/>
          <w:sz w:val="20"/>
          <w:szCs w:val="20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>Обучающиеся допускаются к промежуточной аттестации по практике в случае положительной оценки отчетности.</w:t>
      </w:r>
    </w:p>
    <w:tbl>
      <w:tblPr>
        <w:tblW w:w="9463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6"/>
        <w:gridCol w:w="2445"/>
        <w:gridCol w:w="2268"/>
        <w:gridCol w:w="3084"/>
      </w:tblGrid>
      <w:tr w:rsidR="00A13878" w:rsidRPr="00251157" w:rsidTr="00EA331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78" w:rsidRPr="00251157" w:rsidRDefault="00A13878" w:rsidP="00EA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A13878" w:rsidRPr="00251157" w:rsidRDefault="00A13878" w:rsidP="00EA3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78" w:rsidRPr="00251157" w:rsidRDefault="00A13878" w:rsidP="00EA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A13878" w:rsidRPr="00251157" w:rsidRDefault="00A13878" w:rsidP="00EA3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78" w:rsidRPr="00251157" w:rsidRDefault="00A13878" w:rsidP="00EA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A13878" w:rsidRPr="00251157" w:rsidRDefault="00A13878" w:rsidP="00EA3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78" w:rsidRPr="00251157" w:rsidRDefault="00A13878" w:rsidP="00EA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этапа</w:t>
            </w:r>
          </w:p>
          <w:p w:rsidR="00A13878" w:rsidRPr="00251157" w:rsidRDefault="00A13878" w:rsidP="00EA3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51157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компетенции</w:t>
            </w:r>
          </w:p>
        </w:tc>
      </w:tr>
      <w:tr w:rsidR="00A13878" w:rsidRPr="00251157" w:rsidTr="00EA3313">
        <w:trPr>
          <w:trHeight w:val="39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78" w:rsidRPr="00251157" w:rsidRDefault="00A13878" w:rsidP="00EA33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78" w:rsidRPr="00251157" w:rsidRDefault="00A13878" w:rsidP="00EA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78" w:rsidRPr="00251157" w:rsidRDefault="00A13878" w:rsidP="00EA33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78" w:rsidRPr="00251157" w:rsidRDefault="00A13878" w:rsidP="00EA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Умение привлекать релевантные задачам исследования ресурсы и информационные технологии</w:t>
            </w:r>
          </w:p>
        </w:tc>
      </w:tr>
      <w:tr w:rsidR="00A13878" w:rsidRPr="00251157" w:rsidTr="00EA3313">
        <w:trPr>
          <w:trHeight w:val="39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78" w:rsidRPr="00251157" w:rsidRDefault="00A13878" w:rsidP="00EA33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78" w:rsidRPr="00251157" w:rsidRDefault="00A13878" w:rsidP="00EA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A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78" w:rsidRPr="00251157" w:rsidRDefault="00A13878" w:rsidP="00EA33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78" w:rsidRPr="00251157" w:rsidRDefault="00A13878" w:rsidP="00EA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Владение </w:t>
            </w:r>
            <w:r w:rsidRPr="00B45B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современны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</w:t>
            </w:r>
            <w:r w:rsidRPr="00B45B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 технологиями</w:t>
            </w:r>
          </w:p>
        </w:tc>
      </w:tr>
    </w:tbl>
    <w:p w:rsidR="00251157" w:rsidRPr="00251157" w:rsidRDefault="00251157" w:rsidP="0025115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251157" w:rsidRPr="00251157" w:rsidRDefault="00251157" w:rsidP="0025115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tbl>
      <w:tblPr>
        <w:tblW w:w="9734" w:type="dxa"/>
        <w:tblInd w:w="-416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400"/>
        <w:gridCol w:w="3129"/>
        <w:gridCol w:w="4205"/>
      </w:tblGrid>
      <w:tr w:rsidR="00B42CE3" w:rsidRPr="00FC2A5D" w:rsidTr="0041256D">
        <w:trPr>
          <w:trHeight w:val="54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42CE3" w:rsidRPr="00B42CE3" w:rsidRDefault="00B42CE3" w:rsidP="00FD2622">
            <w:pPr>
              <w:spacing w:after="0" w:line="240" w:lineRule="auto"/>
              <w:ind w:left="180" w:right="19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 освоения компетенции</w:t>
            </w:r>
          </w:p>
          <w:p w:rsidR="00B42CE3" w:rsidRPr="00B42CE3" w:rsidRDefault="00B42CE3" w:rsidP="00FD2622">
            <w:pPr>
              <w:spacing w:after="0" w:line="240" w:lineRule="auto"/>
              <w:ind w:left="180" w:right="191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42CE3" w:rsidRPr="00B42CE3" w:rsidRDefault="00B42CE3" w:rsidP="00FD2622">
            <w:pPr>
              <w:spacing w:after="0" w:line="240" w:lineRule="auto"/>
              <w:ind w:left="149" w:right="170" w:hanging="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оценивания</w:t>
            </w:r>
          </w:p>
          <w:p w:rsidR="00B42CE3" w:rsidRPr="00B42CE3" w:rsidRDefault="00B42CE3" w:rsidP="00FD2622">
            <w:pPr>
              <w:spacing w:after="0" w:line="240" w:lineRule="auto"/>
              <w:ind w:left="149" w:right="170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42CE3" w:rsidRPr="00B42CE3" w:rsidRDefault="00B42CE3" w:rsidP="00FD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Критерий оценивания</w:t>
            </w:r>
          </w:p>
          <w:p w:rsidR="00B42CE3" w:rsidRPr="00B42CE3" w:rsidRDefault="00B42CE3" w:rsidP="00FD2622">
            <w:pPr>
              <w:spacing w:after="0" w:line="240" w:lineRule="auto"/>
              <w:ind w:left="129" w:right="155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13878" w:rsidRPr="00FC2A5D" w:rsidTr="0041256D">
        <w:trPr>
          <w:trHeight w:val="203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878" w:rsidRPr="00251157" w:rsidRDefault="00A13878" w:rsidP="00EA33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Умение привлекать релевантные задачам исследования ресурсы и информационные технологии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878" w:rsidRPr="00A13878" w:rsidRDefault="00A13878" w:rsidP="00EA3313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13878">
              <w:rPr>
                <w:rFonts w:ascii="Times New Roman" w:eastAsia="Times New Roman" w:hAnsi="Times New Roman" w:cs="Times New Roman"/>
              </w:rPr>
              <w:t xml:space="preserve">Умение самостоятельно формулировать исследовательские задачи, исходя из возможностей информационных технологий  и доступности информационных ресурсов </w:t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878" w:rsidRPr="00A13878" w:rsidRDefault="00A13878" w:rsidP="00EA33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13878">
              <w:rPr>
                <w:rFonts w:ascii="Times New Roman" w:eastAsia="Times New Roman" w:hAnsi="Times New Roman" w:cs="Times New Roman"/>
              </w:rPr>
              <w:t>Демонстрирует хорошее знание информационных ресурсов в области международных отношений, для решения конкретных исследовательских задач.</w:t>
            </w:r>
          </w:p>
          <w:p w:rsidR="00A13878" w:rsidRPr="00A13878" w:rsidRDefault="00A13878" w:rsidP="00EA33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13878">
              <w:rPr>
                <w:rFonts w:ascii="Times New Roman" w:eastAsia="Times New Roman" w:hAnsi="Times New Roman" w:cs="Times New Roman"/>
              </w:rPr>
              <w:t>Способен провести критический обзор информационный ресурсов и количественный анализ источников.</w:t>
            </w:r>
          </w:p>
        </w:tc>
      </w:tr>
      <w:tr w:rsidR="00A13878" w:rsidRPr="00FC2A5D" w:rsidTr="0041256D">
        <w:trPr>
          <w:trHeight w:val="203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878" w:rsidRPr="00251157" w:rsidRDefault="00A13878" w:rsidP="00EA33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ОПК-2.2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Владение </w:t>
            </w:r>
            <w:r w:rsidRPr="00B45B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современны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</w:t>
            </w:r>
            <w:r w:rsidRPr="00B45B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 технологиями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878" w:rsidRPr="003C60FE" w:rsidRDefault="00A13878" w:rsidP="00EA3313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F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методик преподавания в высшей школе</w:t>
            </w:r>
          </w:p>
          <w:p w:rsidR="00A13878" w:rsidRPr="00134F2F" w:rsidRDefault="00A13878" w:rsidP="00EA3313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0F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современными педагогическими техниками преподавания</w:t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878" w:rsidRPr="00134F2F" w:rsidRDefault="00A13878" w:rsidP="00EA33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знание интерактивных, групповых, ролевых форм работы с обучающимися</w:t>
            </w:r>
          </w:p>
        </w:tc>
      </w:tr>
    </w:tbl>
    <w:p w:rsidR="00251157" w:rsidRPr="00251157" w:rsidRDefault="00251157" w:rsidP="0025115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251157" w:rsidRPr="00251157" w:rsidRDefault="00251157" w:rsidP="0025115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251157" w:rsidRPr="00251157" w:rsidRDefault="00251157" w:rsidP="00251157">
      <w:pPr>
        <w:widowControl w:val="0"/>
        <w:tabs>
          <w:tab w:val="left" w:pos="6630"/>
        </w:tabs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251157" w:rsidRPr="00251157" w:rsidRDefault="00251157" w:rsidP="0025115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1357EA" w:rsidRPr="007F436E" w:rsidRDefault="001357EA" w:rsidP="001357EA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bCs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Шкала оценивания.</w:t>
      </w:r>
    </w:p>
    <w:p w:rsidR="001357EA" w:rsidRPr="00ED4F78" w:rsidRDefault="001357EA" w:rsidP="00135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EAB" w:rsidRPr="00D632B9" w:rsidRDefault="004D4EAB" w:rsidP="004D4EAB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D632B9">
        <w:rPr>
          <w:rFonts w:ascii="Times New Roman" w:hAnsi="Times New Roman"/>
          <w:bCs/>
          <w:sz w:val="24"/>
        </w:rPr>
        <w:t>Оценка результатов производится 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Президенте Российской Федерации», утвержденного  Приказом Ректора РАНХиГС  при  Президенте РФ от 30.01.2018 г. № 02-66 (п.10 раздела 3 (первый абзац) и п.11), а также Решения Ученого совета Северо-западного института управления РАНХиГС при Президенте РФ от 19.06.2018, протокол № 11.</w:t>
      </w:r>
    </w:p>
    <w:p w:rsidR="00251157" w:rsidRPr="00251157" w:rsidRDefault="00251157" w:rsidP="00251157">
      <w:pPr>
        <w:keepNext/>
        <w:widowControl w:val="0"/>
        <w:tabs>
          <w:tab w:val="left" w:pos="0"/>
          <w:tab w:val="left" w:pos="540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62"/>
      </w:tblGrid>
      <w:tr w:rsidR="004D4EAB" w:rsidTr="004D4EA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9597" w:type="dxa"/>
            <w:gridSpan w:val="2"/>
          </w:tcPr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Критерии оценки </w:t>
            </w:r>
          </w:p>
        </w:tc>
      </w:tr>
      <w:tr w:rsidR="004D4EAB" w:rsidTr="004D4EAB">
        <w:tblPrEx>
          <w:tblCellMar>
            <w:top w:w="0" w:type="dxa"/>
            <w:bottom w:w="0" w:type="dxa"/>
          </w:tblCellMar>
        </w:tblPrEx>
        <w:trPr>
          <w:trHeight w:val="1947"/>
        </w:trPr>
        <w:tc>
          <w:tcPr>
            <w:tcW w:w="2235" w:type="dxa"/>
          </w:tcPr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«зачтено» </w:t>
            </w:r>
          </w:p>
        </w:tc>
        <w:tc>
          <w:tcPr>
            <w:tcW w:w="7362" w:type="dxa"/>
          </w:tcPr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аккуратность, соблюдение структуры и требований к оформлению отчёта; </w:t>
            </w:r>
          </w:p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логическое построение и связность текста, полнота изложения материала; </w:t>
            </w:r>
          </w:p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обоснованность выводов; </w:t>
            </w:r>
          </w:p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наличие и правильность оформления таблиц, схем, рисунков; </w:t>
            </w:r>
          </w:p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структурированность, логичность и доступность выступления по защите отчёта; </w:t>
            </w:r>
          </w:p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владения материалом и его свободное изложение; </w:t>
            </w:r>
          </w:p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аргументированность, четкость, полнота ответов на вопросы; </w:t>
            </w:r>
          </w:p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наличие качественно разработанного и оформленного презентационного материала; </w:t>
            </w:r>
          </w:p>
        </w:tc>
      </w:tr>
      <w:tr w:rsidR="004D4EAB" w:rsidTr="004D4EAB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2235" w:type="dxa"/>
          </w:tcPr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«не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зачтено» </w:t>
            </w:r>
          </w:p>
        </w:tc>
        <w:tc>
          <w:tcPr>
            <w:tcW w:w="7362" w:type="dxa"/>
          </w:tcPr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 соблюдение структуры и грубые недостатки в оформлении отчёта; </w:t>
            </w:r>
          </w:p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логики в изложении материала; </w:t>
            </w:r>
          </w:p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выводов; </w:t>
            </w:r>
          </w:p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таблиц, схем, рисунков; </w:t>
            </w:r>
          </w:p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 структурированное выступление по защите отчёта; </w:t>
            </w:r>
          </w:p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затруднения с ответами на вопросы; </w:t>
            </w:r>
          </w:p>
          <w:p w:rsidR="004D4EAB" w:rsidRDefault="004D4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презентационного материала </w:t>
            </w:r>
          </w:p>
        </w:tc>
      </w:tr>
    </w:tbl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bCs/>
          <w:color w:val="FF0000"/>
        </w:rPr>
      </w:pPr>
    </w:p>
    <w:p w:rsidR="00251157" w:rsidRPr="00251157" w:rsidRDefault="00251157" w:rsidP="0025115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>6.4.</w:t>
      </w:r>
      <w:r w:rsidRPr="00251157">
        <w:rPr>
          <w:rFonts w:ascii="Calibri" w:eastAsia="Times New Roman" w:hAnsi="Calibri" w:cs="Calibri"/>
          <w:b/>
          <w:bCs/>
        </w:rPr>
        <w:t xml:space="preserve"> </w:t>
      </w: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материалы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759"/>
        <w:gridCol w:w="3587"/>
      </w:tblGrid>
      <w:tr w:rsidR="004D4EAB" w:rsidRPr="00251157" w:rsidTr="004D4EAB">
        <w:trPr>
          <w:trHeight w:val="255"/>
        </w:trPr>
        <w:tc>
          <w:tcPr>
            <w:tcW w:w="1162" w:type="pct"/>
            <w:shd w:val="clear" w:color="auto" w:fill="auto"/>
          </w:tcPr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lang w:eastAsia="ru-RU"/>
              </w:rPr>
              <w:t>Оценочные средства</w:t>
            </w:r>
          </w:p>
        </w:tc>
        <w:tc>
          <w:tcPr>
            <w:tcW w:w="1964" w:type="pct"/>
            <w:shd w:val="clear" w:color="auto" w:fill="auto"/>
          </w:tcPr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lang w:eastAsia="ru-RU"/>
              </w:rPr>
              <w:t>Показатели оценивания</w:t>
            </w:r>
          </w:p>
        </w:tc>
        <w:tc>
          <w:tcPr>
            <w:tcW w:w="1874" w:type="pct"/>
            <w:shd w:val="clear" w:color="auto" w:fill="auto"/>
          </w:tcPr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lang w:eastAsia="ru-RU"/>
              </w:rPr>
              <w:t>Критерии</w:t>
            </w:r>
            <w:r w:rsidRPr="0025115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lang w:eastAsia="ru-RU"/>
              </w:rPr>
              <w:br/>
              <w:t>оценивания</w:t>
            </w:r>
          </w:p>
        </w:tc>
      </w:tr>
      <w:tr w:rsidR="004D4EAB" w:rsidRPr="00251157" w:rsidTr="004D4EAB">
        <w:trPr>
          <w:trHeight w:val="770"/>
        </w:trPr>
        <w:tc>
          <w:tcPr>
            <w:tcW w:w="1162" w:type="pct"/>
            <w:shd w:val="clear" w:color="auto" w:fill="auto"/>
          </w:tcPr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  <w:t>Научная статья</w:t>
            </w:r>
          </w:p>
        </w:tc>
        <w:tc>
          <w:tcPr>
            <w:tcW w:w="1964" w:type="pct"/>
            <w:shd w:val="clear" w:color="auto" w:fill="auto"/>
          </w:tcPr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  <w:t>Обоснование актуальности исследования, методологии исследования, постановка задач и обзор историографической базы</w:t>
            </w: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  <w:t>Обоснованные выводы исследования</w:t>
            </w: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  <w:t>Соблюдение правил оформления и библиографического описания</w:t>
            </w: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  <w:t>Отзыв научного руководителя</w:t>
            </w: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  <w:t>Публикация статьи в научном издании РИНЦ</w:t>
            </w:r>
          </w:p>
        </w:tc>
        <w:tc>
          <w:tcPr>
            <w:tcW w:w="1874" w:type="pct"/>
            <w:shd w:val="clear" w:color="auto" w:fill="auto"/>
          </w:tcPr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  <w:t>Полнота  обоснования исследовательской цели и актуальности, эффективность  и соответствие задачам исследования методологии исследования</w:t>
            </w: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  <w:t>Доказанность и глубина обоснования выводов исследования</w:t>
            </w: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  <w:t>Полное соответствие нормативам</w:t>
            </w: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  <w:t>Положительный характер отзыва научного руководителя, рецензия для издателя</w:t>
            </w: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  <w:t>Наличие справки из издательства или наличие опубликованной статьи</w:t>
            </w:r>
          </w:p>
        </w:tc>
      </w:tr>
      <w:tr w:rsidR="004D4EAB" w:rsidRPr="00251157" w:rsidTr="004D4EAB">
        <w:trPr>
          <w:trHeight w:val="770"/>
        </w:trPr>
        <w:tc>
          <w:tcPr>
            <w:tcW w:w="1162" w:type="pct"/>
            <w:shd w:val="clear" w:color="auto" w:fill="auto"/>
          </w:tcPr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  <w:t>Апробация материалов диссертационного исследования</w:t>
            </w:r>
          </w:p>
        </w:tc>
        <w:tc>
          <w:tcPr>
            <w:tcW w:w="1964" w:type="pct"/>
            <w:shd w:val="clear" w:color="auto" w:fill="auto"/>
          </w:tcPr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0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0"/>
                <w:lang w:eastAsia="ru-RU"/>
              </w:rPr>
              <w:t>Выступление на научной конференции по материалам диссертационного исследования</w:t>
            </w: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0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0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0"/>
                <w:lang w:eastAsia="ru-RU"/>
              </w:rPr>
              <w:t xml:space="preserve">Участие в работе научных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0"/>
                <w:lang w:eastAsia="ru-RU"/>
              </w:rPr>
              <w:t>коллективов</w:t>
            </w: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0"/>
                <w:lang w:eastAsia="ru-RU"/>
              </w:rPr>
              <w:t xml:space="preserve"> по проблемам исследования</w:t>
            </w: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0"/>
                <w:lang w:eastAsia="ru-RU"/>
              </w:rPr>
            </w:pPr>
          </w:p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874" w:type="pct"/>
            <w:shd w:val="clear" w:color="auto" w:fill="auto"/>
          </w:tcPr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  <w:t>Наличие документов, подтверждающих апробацию материалов исследования</w:t>
            </w:r>
          </w:p>
        </w:tc>
      </w:tr>
      <w:tr w:rsidR="004D4EAB" w:rsidRPr="00251157" w:rsidTr="004D4EAB">
        <w:trPr>
          <w:trHeight w:val="770"/>
        </w:trPr>
        <w:tc>
          <w:tcPr>
            <w:tcW w:w="1162" w:type="pct"/>
            <w:shd w:val="clear" w:color="auto" w:fill="auto"/>
          </w:tcPr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  <w:t>Отчет по практике</w:t>
            </w:r>
          </w:p>
        </w:tc>
        <w:tc>
          <w:tcPr>
            <w:tcW w:w="1964" w:type="pct"/>
            <w:shd w:val="clear" w:color="auto" w:fill="auto"/>
          </w:tcPr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0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0"/>
                <w:lang w:eastAsia="ru-RU"/>
              </w:rPr>
              <w:t>Предоставление Отчета и полного пакета документов, подтверждающих прохождение практики</w:t>
            </w:r>
          </w:p>
        </w:tc>
        <w:tc>
          <w:tcPr>
            <w:tcW w:w="1874" w:type="pct"/>
            <w:shd w:val="clear" w:color="auto" w:fill="auto"/>
          </w:tcPr>
          <w:p w:rsidR="004D4EAB" w:rsidRPr="00251157" w:rsidRDefault="004D4EAB" w:rsidP="00251157">
            <w:pPr>
              <w:widowControl w:val="0"/>
              <w:tabs>
                <w:tab w:val="left" w:pos="280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Cs/>
                <w:iCs/>
                <w:kern w:val="3"/>
                <w:sz w:val="18"/>
                <w:szCs w:val="18"/>
                <w:lang w:eastAsia="ru-RU"/>
              </w:rPr>
              <w:t>Наличие полного пакета документов по Отчету по преддипломной практике</w:t>
            </w:r>
          </w:p>
        </w:tc>
      </w:tr>
    </w:tbl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</w:p>
    <w:p w:rsidR="00251157" w:rsidRPr="00251157" w:rsidRDefault="00251157" w:rsidP="00251157">
      <w:pPr>
        <w:tabs>
          <w:tab w:val="left" w:pos="280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>Обучающиеся допускаются к промежуточной аттестации по практике в случае положительной оценки отчетности. Наличие научной статьи</w:t>
      </w:r>
      <w:r w:rsidR="009F7921">
        <w:rPr>
          <w:rFonts w:ascii="Times New Roman" w:eastAsia="Calibri" w:hAnsi="Times New Roman" w:cs="Times New Roman"/>
          <w:sz w:val="24"/>
          <w:szCs w:val="24"/>
        </w:rPr>
        <w:t xml:space="preserve"> и научного доклада </w:t>
      </w: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также является обязательным условием прохождения </w:t>
      </w:r>
      <w:r w:rsidR="00A34DA0" w:rsidRPr="00D34112">
        <w:rPr>
          <w:rFonts w:ascii="Times New Roman" w:eastAsia="Times New Roman" w:hAnsi="Times New Roman" w:cs="Times New Roman"/>
          <w:sz w:val="24"/>
          <w:szCs w:val="24"/>
        </w:rPr>
        <w:t>Б2.В.02(П)</w:t>
      </w:r>
      <w:r w:rsidR="009F7921" w:rsidRPr="009F7921">
        <w:rPr>
          <w:rFonts w:ascii="Times New Roman" w:eastAsia="Calibri" w:hAnsi="Times New Roman" w:cs="Times New Roman"/>
          <w:sz w:val="24"/>
          <w:szCs w:val="24"/>
        </w:rPr>
        <w:t xml:space="preserve"> Научно-исследовательской практики</w:t>
      </w:r>
      <w:r w:rsidRPr="002511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1157" w:rsidRPr="00251157" w:rsidRDefault="00251157" w:rsidP="00251157">
      <w:pPr>
        <w:tabs>
          <w:tab w:val="left" w:pos="280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Студенты, не выполнившие программу практики по уважительной причине, направляются на практику повторно по индивидуальному плану. </w:t>
      </w:r>
    </w:p>
    <w:p w:rsidR="00251157" w:rsidRPr="00251157" w:rsidRDefault="00251157" w:rsidP="00251157">
      <w:pPr>
        <w:tabs>
          <w:tab w:val="left" w:pos="280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>Студенты, не выполнившие программу практики без уважительной причины или не прошедшие промежуточную аттестацию по практике, считаются имеющими академическую задолженность.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FF0000"/>
        </w:rPr>
      </w:pPr>
    </w:p>
    <w:p w:rsidR="00251157" w:rsidRPr="00251157" w:rsidRDefault="00251157" w:rsidP="00251157">
      <w:pPr>
        <w:keepNext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5115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ab/>
      </w:r>
      <w:r w:rsidRPr="0025115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ab/>
      </w: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Учебная литература и ресурсы информационно-телекоммуникационной </w:t>
      </w: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сети "Интернет"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sz w:val="24"/>
          <w:szCs w:val="24"/>
        </w:rPr>
        <w:t>7.1. Основная литература.</w:t>
      </w:r>
    </w:p>
    <w:p w:rsidR="00251157" w:rsidRPr="00251157" w:rsidRDefault="00251157" w:rsidP="00251157">
      <w:pPr>
        <w:numPr>
          <w:ilvl w:val="0"/>
          <w:numId w:val="4"/>
        </w:num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3" w:name="_GoBack"/>
      <w:bookmarkEnd w:id="3"/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Аксарина, Наталья Александровна. Технология подготовки научного текста : учеб.-метод. пособие / Н. А. Аксарина ; М-во образования и науки Рос. Федерации, Федер. агентство по образованию ФГБОУ ВПО "Тюмен. гос. ун-т", Ин-т филологии и журналистики, Каф. рус. яз.. - М. : Флинта [и др.], 2014. - 109, [1] c</w:t>
      </w:r>
    </w:p>
    <w:p w:rsidR="00251157" w:rsidRPr="00251157" w:rsidRDefault="00251157" w:rsidP="00251157">
      <w:pPr>
        <w:numPr>
          <w:ilvl w:val="0"/>
          <w:numId w:val="4"/>
        </w:numPr>
        <w:spacing w:after="0" w:line="240" w:lineRule="auto"/>
        <w:ind w:left="1440" w:firstLine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Алексеева, Татьяна Алексеевна. Внешнеполитический процесс : сравнительный анализ : [для бакалавров] : учеб. пособие для студентов вузов, обучающихся по направлениям подготовки "Междунар. отношения" и "Зарубежное регионоведение" / Т. А. Алексеева, А. А. Казанцев ; Моск. гос. ин- т междунар. отношений (Ун-т) МИД России. - М. : Аспект Пресс, 2012. - 223 c.</w:t>
      </w:r>
    </w:p>
    <w:p w:rsidR="00251157" w:rsidRPr="00251157" w:rsidRDefault="00251157" w:rsidP="00251157">
      <w:pPr>
        <w:numPr>
          <w:ilvl w:val="0"/>
          <w:numId w:val="4"/>
        </w:numPr>
        <w:spacing w:after="0" w:line="240" w:lineRule="auto"/>
        <w:ind w:left="1440" w:firstLine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Боришполец, Ксения Петровна. Методы политических исследований : учеб. пособие / К. П. Боришполец. - 2-е изд., испр. и доп. - М. : Аспект-Пресс, 2010. - 230 c</w:t>
      </w:r>
    </w:p>
    <w:p w:rsidR="00251157" w:rsidRPr="00251157" w:rsidRDefault="00251157" w:rsidP="00251157">
      <w:pPr>
        <w:numPr>
          <w:ilvl w:val="0"/>
          <w:numId w:val="4"/>
        </w:numPr>
        <w:spacing w:after="0" w:line="240" w:lineRule="auto"/>
        <w:ind w:left="1440" w:firstLine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Голицына, Ольга Леонидовна. Информационные системы и технологии : [учеб. пособие для вузов по направлению 230700 "Прикладная информатика"] / О. Л. Голицына, Н. В. Максимов, И. И. Попов. - М. : ФОРУМ, 2014. - 399 c.</w:t>
      </w:r>
    </w:p>
    <w:p w:rsidR="00251157" w:rsidRPr="00251157" w:rsidRDefault="00251157" w:rsidP="00251157">
      <w:pPr>
        <w:numPr>
          <w:ilvl w:val="0"/>
          <w:numId w:val="4"/>
        </w:numPr>
        <w:spacing w:after="0" w:line="240" w:lineRule="auto"/>
        <w:ind w:left="1440" w:firstLine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Дубинин, Ю. В. Мастерство переговоров : учебник для студентов, обучающихся по специальности "Междунар. отношения" / Ю. В. Дубинин ; Моск. гос. ин-т междунар. отношений (Ун-т) М-ва иностр. дел Рос. Федерации. - 4-е изд., расш. и доп. - М. : Междунар. отношения, 2012. - 318 c.</w:t>
      </w:r>
    </w:p>
    <w:p w:rsidR="00251157" w:rsidRPr="00251157" w:rsidRDefault="00251157" w:rsidP="00251157">
      <w:pPr>
        <w:numPr>
          <w:ilvl w:val="0"/>
          <w:numId w:val="4"/>
        </w:numPr>
        <w:spacing w:after="0" w:line="240" w:lineRule="auto"/>
        <w:ind w:left="1440" w:firstLine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Зарайченко, В. Е. Этикет государственного служащего : [учеб. пособие для студентов вузов и колледжей, обучающихся по специальностям "Гос. и муниципальное упр.", "Менеджмент орг." : соответствует Федер. гос. образовательному стандарту (третьего поколения)] / В. Е. Зарайченко. - 4-е изд., перераб. и доп. - Ростов н/Д : Феникс, 2013. - 445 c. </w:t>
      </w:r>
    </w:p>
    <w:p w:rsidR="00251157" w:rsidRPr="00251157" w:rsidRDefault="00251157" w:rsidP="00251157">
      <w:pPr>
        <w:numPr>
          <w:ilvl w:val="0"/>
          <w:numId w:val="4"/>
        </w:numPr>
        <w:spacing w:after="0" w:line="240" w:lineRule="auto"/>
        <w:ind w:left="1440" w:firstLine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Мегатренды : Основные траектории эволюции мирового порядка в ХХI веке : [учебник для студентов вузов, обучающихся по направлениям подготовки (специальностям) "Междунар. отношения" и "Зарубежное регионоведение" / А. А. Байков и др.] ; под ред. Т. А. Шаклеиной, А. А. Байкова ; Научно-образоват. форум по междунар. отношениям ; Моск. гос. ин-т междунар. отношений (Ун-т) МИД России. - М. : Аспект Пресс, 2013. - 448 c. </w:t>
      </w:r>
    </w:p>
    <w:p w:rsidR="00251157" w:rsidRPr="00251157" w:rsidRDefault="00251157" w:rsidP="00251157">
      <w:pPr>
        <w:numPr>
          <w:ilvl w:val="0"/>
          <w:numId w:val="4"/>
        </w:numPr>
        <w:spacing w:after="0" w:line="240" w:lineRule="auto"/>
        <w:ind w:left="1440" w:firstLine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Насырова, Г. Н. Английский в средствах массовой информации = Mass Media English : [учеб. пособие для вузов по направлениям подготовки "Междунар. отношения", "Зарубеж. регионоведение", "Реклама и связи с общественностью"] / Г. Н. Насырова ; Дипломат. акад. МИД России. - М. : Восточная книга, 2011. - 255 c.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</w:rPr>
      </w:pPr>
      <w:r w:rsidRPr="00251157">
        <w:rPr>
          <w:rFonts w:ascii="Times New Roman" w:eastAsia="Times New Roman" w:hAnsi="Times New Roman" w:cs="Times New Roman"/>
          <w:b/>
          <w:sz w:val="24"/>
          <w:szCs w:val="24"/>
        </w:rPr>
        <w:t>7.2. Дополнительная литература.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157" w:rsidRPr="00251157" w:rsidRDefault="00251157" w:rsidP="00251157">
      <w:pPr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Алешин, Леонид Ильич. Обеспечение автоматизированных библиотечных информационных систем (АБИС) : [учеб. пособие] / Л. И. Алешин. - М. : ФОРУМ, 2015. - 430 c.</w:t>
      </w:r>
    </w:p>
    <w:p w:rsidR="00251157" w:rsidRPr="00251157" w:rsidRDefault="00251157" w:rsidP="00251157">
      <w:pPr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2.</w:t>
      </w: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Гуменский А. Управление международной информацией // Международные процессы,  № 1,  Том 008, 2010, C. 31-43.</w:t>
      </w:r>
    </w:p>
    <w:p w:rsidR="00251157" w:rsidRPr="00251157" w:rsidRDefault="00251157" w:rsidP="00251157">
      <w:pPr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3.</w:t>
      </w: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Добреньков В.И., Осипова Н.Г. Методология и методы научной работы. –М.: Книжный дом «Университет», 2009.</w:t>
      </w:r>
    </w:p>
    <w:p w:rsidR="00251157" w:rsidRPr="00251157" w:rsidRDefault="00251157" w:rsidP="00251157">
      <w:pPr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4.</w:t>
      </w: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Кулаичев, Алексей Павлович. Методы и средства комплексного анализа данных : учеб. пособие [для вузов по дисциплинам "Прикладная статистика" и "Информатика"] / А. П. Кулаичев. - 4-е изд., перераб. и доп. - М. : ФОРУМ, 2014. - 511 c.</w:t>
      </w:r>
    </w:p>
    <w:p w:rsidR="00251157" w:rsidRPr="00251157" w:rsidRDefault="00251157" w:rsidP="00251157">
      <w:pPr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5.</w:t>
      </w: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Медушевский Н.А. Аналитические центры в политическом процессе: американская модель «фабрик мысли» и ее функционирование за пределами США // Полития. 2010, №1. С.118-132.</w:t>
      </w:r>
    </w:p>
    <w:p w:rsidR="00251157" w:rsidRPr="00251157" w:rsidRDefault="00251157" w:rsidP="00251157">
      <w:pPr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6.</w:t>
      </w: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Методология статистического исследования социально-экономических процессов / Моск. гос. ун-т экономики, статистики и информатики (МЭСИ), Ин-т экономики и финансов; под ред. В. Г. Минашкина. - М. : ЮНИТИ, 2015. - 391 c.</w:t>
      </w:r>
    </w:p>
    <w:p w:rsidR="00251157" w:rsidRPr="00251157" w:rsidRDefault="00251157" w:rsidP="00251157">
      <w:pPr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7.</w:t>
      </w: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Методы и технологии деятельности зарубежных и российских исследовательских центров, а также исследовательских структур и ВУЗов, получающих финансирование из зарубежных источников: анализ и обобщение» / Российский институт стратегических исследований. – М., 2014. –URL: http://www.riss.ru/analitika/2797-rossijskie-issledovatelskie-tsentry-i-vuzy</w:t>
      </w:r>
    </w:p>
    <w:p w:rsidR="00251157" w:rsidRPr="00251157" w:rsidRDefault="00251157" w:rsidP="00251157">
      <w:pPr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8.</w:t>
      </w: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Олейник А.М. Сбор, агрегирование и обработка качественных данных // Социологические исследования,  № 5, Май  2014, C. 121-131.</w:t>
      </w:r>
    </w:p>
    <w:p w:rsidR="00251157" w:rsidRPr="00251157" w:rsidRDefault="00251157" w:rsidP="00251157">
      <w:pPr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9.</w:t>
      </w: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Райзберг, Борис Абрамович. Диссертация и ученая степень: новые положения о защите и диссертационных советах с авт. коммент. ( пособие для соискателей) / Б. А. Райзберг. - 11-е изд., доп. и перераб. - М. : ИНФРА-М, 2014. - 251, [1] c.</w:t>
      </w:r>
    </w:p>
    <w:p w:rsidR="00251157" w:rsidRPr="00251157" w:rsidRDefault="00251157" w:rsidP="00251157">
      <w:pPr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10.</w:t>
      </w: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Сукиасян, Эдуард Рубенович. Введение в современную каталогизацию : пособие для проф. образования / Э. Р. Сукиасян. - М. : Литера, 2012. - 315 c. </w:t>
      </w:r>
    </w:p>
    <w:p w:rsidR="00251157" w:rsidRPr="00251157" w:rsidRDefault="00251157" w:rsidP="00251157">
      <w:pPr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11.</w:t>
      </w: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Сунгуров А.Ю. Экспертное сообщество, фабрики мысли и власть: опыт трех регионов // Полис, 2014, №2. С. 72-87.</w:t>
      </w:r>
    </w:p>
    <w:p w:rsidR="00251157" w:rsidRPr="00251157" w:rsidRDefault="00251157" w:rsidP="00251157">
      <w:pPr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>12.</w:t>
      </w:r>
      <w:r w:rsidRPr="0025115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Трофимов О.И. Некоторые аспекты правового регулирования оборота баз данных// Государство и право,  № 10, Октябрь  2008, C. 60-68.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sz w:val="24"/>
          <w:szCs w:val="24"/>
        </w:rPr>
        <w:t>7.3. Нормативные правовые документы.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157" w:rsidRPr="00251157" w:rsidRDefault="00251157" w:rsidP="00251157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Трудовой кодекс Российской Федерации" от 30.12.2001 N 197-ФЗ (ред. от 03.07.2016) (с изм. и доп., вступ. в силу с 01.01.2017)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sz w:val="24"/>
          <w:szCs w:val="24"/>
        </w:rPr>
        <w:t>7.4. Интернет-ресурсы</w:t>
      </w:r>
      <w:r w:rsidRPr="002511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157" w:rsidRPr="00251157" w:rsidRDefault="00251157" w:rsidP="002511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СЗИУ располагает доступом через сайт научной библиотеки </w:t>
      </w:r>
      <w:hyperlink r:id="rId9" w:history="1">
        <w:r w:rsidRPr="002511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http://nwapa.spb.ru/</w:t>
        </w:r>
      </w:hyperlink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 к следующим подписным электронным ресурсам : </w:t>
      </w:r>
    </w:p>
    <w:p w:rsidR="00251157" w:rsidRPr="00251157" w:rsidRDefault="00251157" w:rsidP="00251157">
      <w:pPr>
        <w:tabs>
          <w:tab w:val="left" w:pos="3060"/>
        </w:tabs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1157">
        <w:rPr>
          <w:rFonts w:ascii="Times New Roman" w:eastAsia="Calibri" w:hAnsi="Times New Roman" w:cs="Times New Roman"/>
          <w:b/>
          <w:i/>
          <w:sz w:val="24"/>
          <w:szCs w:val="24"/>
        </w:rPr>
        <w:t>Русскоязычные ресурсы</w:t>
      </w:r>
      <w:r w:rsidRPr="00251157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251157" w:rsidRPr="00251157" w:rsidRDefault="00251157" w:rsidP="002511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i/>
          <w:sz w:val="24"/>
          <w:szCs w:val="24"/>
        </w:rPr>
        <w:t>Электронные учебники</w:t>
      </w: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 электронно - библиотечной системы (ЭБС)  «</w:t>
      </w:r>
      <w:r w:rsidRPr="00251157">
        <w:rPr>
          <w:rFonts w:ascii="Times New Roman" w:eastAsia="Calibri" w:hAnsi="Times New Roman" w:cs="Times New Roman"/>
          <w:b/>
          <w:sz w:val="24"/>
          <w:szCs w:val="24"/>
        </w:rPr>
        <w:t>Айбукс»</w:t>
      </w: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1157" w:rsidRPr="00251157" w:rsidRDefault="00251157" w:rsidP="002511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i/>
          <w:sz w:val="24"/>
          <w:szCs w:val="24"/>
        </w:rPr>
        <w:t>Электронные учебники</w:t>
      </w: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 электронно – библиотечной системы (ЭБС) </w:t>
      </w:r>
      <w:r w:rsidRPr="00251157">
        <w:rPr>
          <w:rFonts w:ascii="Times New Roman" w:eastAsia="Calibri" w:hAnsi="Times New Roman" w:cs="Times New Roman"/>
          <w:b/>
          <w:sz w:val="24"/>
          <w:szCs w:val="24"/>
        </w:rPr>
        <w:t>«Лань»</w:t>
      </w: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1157" w:rsidRPr="00251157" w:rsidRDefault="00251157" w:rsidP="0025115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1157">
        <w:rPr>
          <w:rFonts w:ascii="Times New Roman" w:eastAsia="Calibri" w:hAnsi="Times New Roman" w:cs="Times New Roman"/>
          <w:i/>
          <w:sz w:val="24"/>
          <w:szCs w:val="24"/>
        </w:rPr>
        <w:t>Статьи из периодических изданий по  общественным  и гуманитарным наукам</w:t>
      </w: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51157">
        <w:rPr>
          <w:rFonts w:ascii="Times New Roman" w:eastAsia="Calibri" w:hAnsi="Times New Roman" w:cs="Times New Roman"/>
          <w:b/>
          <w:sz w:val="24"/>
          <w:szCs w:val="24"/>
        </w:rPr>
        <w:t xml:space="preserve">Ист - Вью»  </w:t>
      </w:r>
    </w:p>
    <w:p w:rsidR="00251157" w:rsidRPr="00251157" w:rsidRDefault="00251157" w:rsidP="002511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i/>
          <w:sz w:val="24"/>
          <w:szCs w:val="24"/>
        </w:rPr>
        <w:t>Энциклопедии, словари, справочники</w:t>
      </w: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51157">
        <w:rPr>
          <w:rFonts w:ascii="Times New Roman" w:eastAsia="Calibri" w:hAnsi="Times New Roman" w:cs="Times New Roman"/>
          <w:b/>
          <w:sz w:val="24"/>
          <w:szCs w:val="24"/>
        </w:rPr>
        <w:t>Рубрикон»</w:t>
      </w: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51157" w:rsidRPr="00251157" w:rsidRDefault="00251157" w:rsidP="0025115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1157">
        <w:rPr>
          <w:rFonts w:ascii="Times New Roman" w:eastAsia="Calibri" w:hAnsi="Times New Roman" w:cs="Times New Roman"/>
          <w:i/>
          <w:sz w:val="24"/>
          <w:szCs w:val="24"/>
        </w:rPr>
        <w:t>Полные тексты диссертаций и авторефератов</w:t>
      </w:r>
      <w:r w:rsidRPr="00251157">
        <w:rPr>
          <w:rFonts w:ascii="Times New Roman" w:eastAsia="Calibri" w:hAnsi="Times New Roman" w:cs="Times New Roman"/>
          <w:b/>
          <w:sz w:val="24"/>
          <w:szCs w:val="24"/>
        </w:rPr>
        <w:t xml:space="preserve"> Электронная Библиотека Диссертаций РГБ</w:t>
      </w:r>
      <w:r w:rsidRPr="002511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</w:t>
      </w:r>
    </w:p>
    <w:p w:rsidR="00251157" w:rsidRPr="00251157" w:rsidRDefault="00251157" w:rsidP="00251157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1157">
        <w:rPr>
          <w:rFonts w:ascii="Times New Roman" w:eastAsia="Calibri" w:hAnsi="Times New Roman" w:cs="Times New Roman"/>
          <w:b/>
          <w:i/>
          <w:sz w:val="24"/>
          <w:szCs w:val="24"/>
        </w:rPr>
        <w:t>Англоязычные  ресурсы</w:t>
      </w:r>
    </w:p>
    <w:p w:rsidR="00251157" w:rsidRPr="00251157" w:rsidRDefault="00251157" w:rsidP="00251157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51157">
        <w:rPr>
          <w:rFonts w:ascii="Times New Roman" w:eastAsia="Calibri" w:hAnsi="Times New Roman" w:cs="Times New Roman"/>
          <w:b/>
          <w:sz w:val="24"/>
          <w:szCs w:val="24"/>
          <w:lang w:val="en-US"/>
        </w:rPr>
        <w:t>EBSCO</w:t>
      </w:r>
      <w:r w:rsidRPr="002511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115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Publishing</w:t>
      </w: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51157">
        <w:rPr>
          <w:rFonts w:ascii="Times New Roman" w:eastAsia="Calibri" w:hAnsi="Times New Roman" w:cs="Times New Roman"/>
          <w:i/>
          <w:sz w:val="24"/>
          <w:szCs w:val="24"/>
        </w:rPr>
        <w:t>доступ к мультидисциплинарным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 –популярных журналов.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sz w:val="24"/>
          <w:szCs w:val="24"/>
        </w:rPr>
        <w:t>7.5. Иные ресурсы</w:t>
      </w: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>Вестник международных организаций – URL:http://iorj.hse.ru/</w:t>
      </w:r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Вестник МГИМО-Университета – URL: </w:t>
      </w:r>
      <w:hyperlink r:id="rId10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http://www.vestnik.mgimo.ru/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>Дипломатический вестник МИД РФ http://www.ln.mid.ru/dip_vest.nsf</w:t>
      </w:r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Журнал международного права и международных отношений – URL: </w:t>
      </w:r>
    </w:p>
    <w:p w:rsidR="00251157" w:rsidRPr="00251157" w:rsidRDefault="004D4EAB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251157"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http://www.beljournal.evolutio.info/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Индекс безопасности – URL: </w:t>
      </w:r>
      <w:hyperlink r:id="rId12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http://www.pircenter.org/security-index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>Международные процессы http://www.intertrends.ru/</w:t>
      </w:r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>Политические исследования (Полис) http://www.politstudies.ru/</w:t>
      </w:r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Россия в глобальной политике </w:t>
      </w:r>
      <w:hyperlink r:id="rId13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http://www.globalaffairs.ru/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>Обозреватель</w:t>
      </w:r>
      <w:r w:rsidRPr="002511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Observer – URL: </w:t>
      </w:r>
      <w:hyperlink r:id="rId14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http://observer.materik.ru/observer/index.html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Ойкумена. Регионоведческие исследования –URL: </w:t>
      </w:r>
      <w:hyperlink r:id="rId15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http://www.ojkum.ru/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Пространственная экономика – URL: </w:t>
      </w:r>
      <w:hyperlink r:id="rId16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http://spatial-economics.com/en/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Россия и Америка в XXI в. – </w:t>
      </w:r>
      <w:hyperlink r:id="rId17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URL:http://www.rusus.ru/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Россия и АТР – URL: </w:t>
      </w:r>
      <w:hyperlink r:id="rId18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http://www.riatr.ru/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Российский внешнеэкономический вестник –URL: </w:t>
      </w:r>
      <w:hyperlink r:id="rId19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http://www.rfej.ru/rvv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Foreign Affairs </w:t>
      </w:r>
      <w:hyperlink r:id="rId20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http://www.foreignaffairs.org/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Foreign Policy </w:t>
      </w:r>
      <w:hyperlink r:id="rId21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http://www.foreignpolicy.com/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Internationale Politik </w:t>
      </w:r>
      <w:hyperlink r:id="rId22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http://www.germany.org.ru/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 et Contra </w:t>
      </w:r>
      <w:hyperlink r:id="rId23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http://www.carnegie.ru/ru/pubs/procontra/</w:t>
        </w:r>
      </w:hyperlink>
    </w:p>
    <w:p w:rsidR="00251157" w:rsidRPr="00251157" w:rsidRDefault="00251157" w:rsidP="0025115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World Politics </w:t>
      </w:r>
      <w:hyperlink r:id="rId24" w:history="1">
        <w:r w:rsidRPr="0025115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http://www.muse.jhr.edu/journals/worldjpolitics</w:t>
        </w:r>
      </w:hyperlink>
    </w:p>
    <w:p w:rsidR="00251157" w:rsidRPr="00251157" w:rsidRDefault="00251157" w:rsidP="00251157">
      <w:pPr>
        <w:keepNext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51157" w:rsidRPr="00251157" w:rsidRDefault="00251157" w:rsidP="0025115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Материально-техническая база, информационные технологии, </w:t>
      </w:r>
      <w:r w:rsidRPr="0025115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программное обеспечение и информационные справочные системы</w:t>
      </w:r>
    </w:p>
    <w:p w:rsidR="00251157" w:rsidRPr="00251157" w:rsidRDefault="00251157" w:rsidP="00251157">
      <w:pPr>
        <w:rPr>
          <w:rFonts w:ascii="Times New Roman" w:eastAsia="Calibri" w:hAnsi="Times New Roman" w:cs="Times New Roman"/>
          <w:sz w:val="24"/>
          <w:szCs w:val="24"/>
        </w:rPr>
      </w:pPr>
      <w:r w:rsidRPr="00251157">
        <w:rPr>
          <w:rFonts w:ascii="Times New Roman" w:eastAsia="Calibri" w:hAnsi="Times New Roman" w:cs="Times New Roman"/>
          <w:sz w:val="24"/>
          <w:szCs w:val="24"/>
        </w:rPr>
        <w:t xml:space="preserve">Наличие у студентов компьютера и свободного доступа в Интернет (Библиотека СЗИУ, компьютерные классы, персональные технические средства студента). При проведении зачета по практике необходимо мультимедийное оборудование в случае наличия у студентов презентаций в формате MS PowerPoint. </w:t>
      </w:r>
      <w:r w:rsidRPr="00251157">
        <w:rPr>
          <w:rFonts w:ascii="Times New Roman" w:hAnsi="Times New Roman"/>
          <w:sz w:val="24"/>
          <w:szCs w:val="24"/>
        </w:rPr>
        <w:t>При прохождении практики также используется МТБ организаций, в соответствии с заключенными договорами.</w:t>
      </w:r>
    </w:p>
    <w:p w:rsidR="00251157" w:rsidRPr="00251157" w:rsidRDefault="00251157" w:rsidP="00251157"/>
    <w:p w:rsidR="00251157" w:rsidRPr="00251157" w:rsidRDefault="00251157" w:rsidP="00251157"/>
    <w:p w:rsidR="00251157" w:rsidRPr="00251157" w:rsidRDefault="00251157" w:rsidP="00251157"/>
    <w:p w:rsidR="00251157" w:rsidRPr="00251157" w:rsidRDefault="00251157" w:rsidP="00251157"/>
    <w:p w:rsidR="00251157" w:rsidRPr="00251157" w:rsidRDefault="00251157" w:rsidP="00251157"/>
    <w:p w:rsidR="00251157" w:rsidRPr="00251157" w:rsidRDefault="00251157" w:rsidP="00251157"/>
    <w:p w:rsidR="00251157" w:rsidRPr="00251157" w:rsidRDefault="00251157" w:rsidP="00251157"/>
    <w:p w:rsidR="00251157" w:rsidRDefault="00251157" w:rsidP="00251157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4" w:name="_Toc403550214"/>
    </w:p>
    <w:p w:rsidR="00251157" w:rsidRPr="00251157" w:rsidRDefault="00251157" w:rsidP="00251157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9F7921" w:rsidRDefault="009F7921" w:rsidP="00251157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9F7921" w:rsidRDefault="009F7921" w:rsidP="00251157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9F7921" w:rsidRDefault="009F7921" w:rsidP="00251157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9F7921" w:rsidRDefault="009F7921" w:rsidP="00251157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251157" w:rsidRPr="00251157" w:rsidRDefault="00251157" w:rsidP="00251157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2511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Приложение А. Отзыв руководителя </w:t>
      </w:r>
      <w:bookmarkEnd w:id="4"/>
    </w:p>
    <w:p w:rsidR="00251157" w:rsidRPr="00251157" w:rsidRDefault="00251157" w:rsidP="002511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157" w:rsidRPr="00251157" w:rsidRDefault="00251157" w:rsidP="002511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</w:p>
    <w:p w:rsidR="00251157" w:rsidRPr="00251157" w:rsidRDefault="00251157" w:rsidP="002511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ПРАКТИКИ </w:t>
      </w:r>
    </w:p>
    <w:p w:rsidR="00251157" w:rsidRPr="00251157" w:rsidRDefault="00251157" w:rsidP="002511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</w:t>
      </w:r>
      <w:r w:rsidR="009F792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</w:t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прохождения практики</w:t>
      </w:r>
    </w:p>
    <w:p w:rsidR="00251157" w:rsidRPr="00251157" w:rsidRDefault="00251157" w:rsidP="002511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(навыки, активность, дисциплина, помощь организации, качество и достаточность собранного материала для отчета и выполненных работ, поощрения и т.п. Варианты оценки за практику: «отлично», «хорошо», «удовлетворительно», «неудовлетворительно»)</w:t>
      </w:r>
    </w:p>
    <w:p w:rsidR="00251157" w:rsidRPr="00251157" w:rsidRDefault="009F7921" w:rsidP="0025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  <w:r w:rsidR="00251157"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</w:t>
      </w:r>
      <w:r w:rsidR="00251157"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</w:t>
      </w:r>
    </w:p>
    <w:p w:rsidR="00251157" w:rsidRPr="00251157" w:rsidRDefault="00251157" w:rsidP="0025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</w:t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251157" w:rsidRPr="00251157" w:rsidRDefault="00251157" w:rsidP="0025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</w:t>
      </w: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</w:t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 в период с </w:t>
      </w: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</w:t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</w:t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</w:t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</w:t>
      </w:r>
    </w:p>
    <w:p w:rsidR="00251157" w:rsidRPr="00251157" w:rsidRDefault="00251157" w:rsidP="0025115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</w:p>
    <w:p w:rsidR="00251157" w:rsidRPr="00251157" w:rsidRDefault="00251157" w:rsidP="002511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____________________________________________________________________________________________                </w:t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структурного подразделения</w:t>
      </w: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 </w:t>
      </w: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</w:t>
      </w:r>
    </w:p>
    <w:p w:rsidR="00251157" w:rsidRPr="00251157" w:rsidRDefault="00251157" w:rsidP="0025115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прохождения практики  </w:t>
      </w: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</w:t>
      </w:r>
    </w:p>
    <w:p w:rsidR="00251157" w:rsidRPr="00251157" w:rsidRDefault="00251157" w:rsidP="0025115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студента</w:t>
      </w:r>
    </w:p>
    <w:p w:rsidR="00251157" w:rsidRPr="00251157" w:rsidRDefault="009F7921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Аспирантом</w:t>
      </w:r>
      <w:r w:rsidR="00251157"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подготовлена научная статья на тему:</w:t>
      </w: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</w:t>
      </w: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</w:t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научной статьей состоят в следующем</w:t>
      </w:r>
      <w:r w:rsidRPr="0025115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                                                                    Ф.И.О. студента</w:t>
      </w: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практики </w:t>
      </w:r>
      <w:r w:rsidR="009F792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апробацию своего исследования, выступив на конференции//приняв участие в конкурсе научных работ// участвуя в работе круглых столов, научных семинаров и т.д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выполнено, материал собран полностью.</w:t>
      </w: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практики _________________________________________________ проявил себя как</w:t>
      </w:r>
    </w:p>
    <w:p w:rsidR="00251157" w:rsidRPr="00251157" w:rsidRDefault="00251157" w:rsidP="00251157">
      <w:pPr>
        <w:spacing w:after="100" w:line="240" w:lineRule="auto"/>
        <w:ind w:left="35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студента</w:t>
      </w: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прохождение практики студентом </w:t>
      </w: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</w:t>
      </w:r>
    </w:p>
    <w:p w:rsidR="00251157" w:rsidRPr="00251157" w:rsidRDefault="00251157" w:rsidP="0025115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студента</w:t>
      </w: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заслуживает оценки </w:t>
      </w:r>
      <w:r w:rsidRPr="0025115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</w:t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157" w:rsidRPr="00251157" w:rsidRDefault="00251157" w:rsidP="0025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157">
        <w:rPr>
          <w:rFonts w:ascii="Times New Roman" w:eastAsia="Times New Roman" w:hAnsi="Times New Roman" w:cs="Times New Roman"/>
          <w:sz w:val="20"/>
          <w:szCs w:val="20"/>
          <w:lang w:eastAsia="ru-RU"/>
        </w:rPr>
        <w:t>(«отлично», «хорошо», «удовлетворительно», «неудовлетворительно»)</w:t>
      </w: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57" w:rsidRPr="00251157" w:rsidRDefault="00251157" w:rsidP="00251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___________________________________________________________/__________________</w:t>
      </w:r>
    </w:p>
    <w:p w:rsidR="00251157" w:rsidRPr="00251157" w:rsidRDefault="00251157" w:rsidP="00251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должность руководителя практики от организации</w:t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251157" w:rsidRPr="00251157" w:rsidRDefault="00251157" w:rsidP="00251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57" w:rsidRPr="00251157" w:rsidRDefault="00251157" w:rsidP="00251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«___»___________________20____г. </w:t>
      </w:r>
    </w:p>
    <w:p w:rsidR="00251157" w:rsidRPr="00251157" w:rsidRDefault="00251157" w:rsidP="00251157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251157">
        <w:rPr>
          <w:rFonts w:ascii="Arial" w:eastAsia="Times New Roman" w:hAnsi="Arial" w:cs="Arial"/>
          <w:b/>
          <w:bCs/>
          <w:kern w:val="32"/>
          <w:sz w:val="32"/>
          <w:szCs w:val="32"/>
        </w:rPr>
        <w:br w:type="page"/>
      </w:r>
      <w:bookmarkStart w:id="5" w:name="_Toc403550215"/>
      <w:r w:rsidRPr="00251157">
        <w:rPr>
          <w:rFonts w:ascii="Times New Roman" w:eastAsia="Times New Roman" w:hAnsi="Times New Roman" w:cs="Times New Roman"/>
          <w:b/>
          <w:bCs/>
          <w:kern w:val="32"/>
        </w:rPr>
        <w:t>Приложение Б. Титульный лист отчета о прохождении преддипломной практики</w:t>
      </w:r>
      <w:bookmarkEnd w:id="5"/>
    </w:p>
    <w:p w:rsidR="00251157" w:rsidRPr="00251157" w:rsidRDefault="00251157" w:rsidP="00251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3"/>
      </w:tblGrid>
      <w:tr w:rsidR="00251157" w:rsidRPr="00251157" w:rsidTr="00251157">
        <w:tc>
          <w:tcPr>
            <w:tcW w:w="10029" w:type="dxa"/>
          </w:tcPr>
          <w:p w:rsidR="00251157" w:rsidRPr="00251157" w:rsidRDefault="00251157" w:rsidP="00251157">
            <w:pPr>
              <w:tabs>
                <w:tab w:val="left" w:pos="1290"/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251157" w:rsidRPr="00251157" w:rsidRDefault="00251157" w:rsidP="00251157">
            <w:pPr>
              <w:tabs>
                <w:tab w:val="left" w:pos="8280"/>
              </w:tabs>
              <w:spacing w:after="0" w:line="240" w:lineRule="auto"/>
              <w:ind w:left="2869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высшего образования</w:t>
            </w:r>
            <w:r w:rsidRPr="0025115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251157" w:rsidRPr="00251157" w:rsidTr="00251157">
        <w:tc>
          <w:tcPr>
            <w:tcW w:w="10029" w:type="dxa"/>
            <w:tcBorders>
              <w:bottom w:val="double" w:sz="4" w:space="0" w:color="auto"/>
            </w:tcBorders>
          </w:tcPr>
          <w:p w:rsidR="00251157" w:rsidRPr="00251157" w:rsidRDefault="00251157" w:rsidP="002511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РОССИЙСКАЯ АКАДЕМИЯ НАРОДНОГО ХОЗЯЙСТВА и ГОСУДАРСТВЕННОЙ СЛУЖБЫ</w:t>
            </w:r>
          </w:p>
          <w:p w:rsidR="00251157" w:rsidRPr="00251157" w:rsidRDefault="00251157" w:rsidP="00251157">
            <w:pPr>
              <w:tabs>
                <w:tab w:val="center" w:pos="4907"/>
                <w:tab w:val="left" w:pos="82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  <w:t>при ПРЕЗИДЕНТЕ РОССИЙСКОЙ ФЕДЕРАЦИИ</w:t>
            </w:r>
          </w:p>
          <w:p w:rsidR="00251157" w:rsidRPr="00251157" w:rsidRDefault="00251157" w:rsidP="00251157">
            <w:pPr>
              <w:tabs>
                <w:tab w:val="center" w:pos="4907"/>
                <w:tab w:val="left" w:pos="8055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51157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СЕВЕРО-ЗАПАДНЫЙ ИНСТИТУТ УПРАВЛЕНИЯ</w:t>
            </w:r>
          </w:p>
        </w:tc>
      </w:tr>
      <w:tr w:rsidR="00251157" w:rsidRPr="00251157" w:rsidTr="00251157">
        <w:tc>
          <w:tcPr>
            <w:tcW w:w="10029" w:type="dxa"/>
            <w:tcBorders>
              <w:top w:val="double" w:sz="4" w:space="0" w:color="auto"/>
            </w:tcBorders>
          </w:tcPr>
          <w:p w:rsidR="00251157" w:rsidRPr="00251157" w:rsidRDefault="00251157" w:rsidP="00251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18"/>
                <w:szCs w:val="18"/>
                <w:lang w:eastAsia="ru-RU"/>
              </w:rPr>
            </w:pPr>
          </w:p>
        </w:tc>
      </w:tr>
    </w:tbl>
    <w:p w:rsidR="00251157" w:rsidRPr="00251157" w:rsidRDefault="00251157" w:rsidP="0025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1157" w:rsidRPr="00251157" w:rsidRDefault="00251157" w:rsidP="00251157">
      <w:pPr>
        <w:tabs>
          <w:tab w:val="center" w:pos="4907"/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Факультет (институт) 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_____________________________________________________________</w:t>
      </w: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51157" w:rsidRPr="00251157" w:rsidRDefault="00251157" w:rsidP="00251157">
      <w:pPr>
        <w:tabs>
          <w:tab w:val="center" w:pos="4907"/>
          <w:tab w:val="left" w:pos="8055"/>
        </w:tabs>
        <w:spacing w:before="120" w:after="120" w:line="240" w:lineRule="auto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Кафедра 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_______________________________________________________________________________________</w:t>
      </w:r>
    </w:p>
    <w:p w:rsidR="00251157" w:rsidRPr="00251157" w:rsidRDefault="00251157" w:rsidP="00251157">
      <w:pPr>
        <w:tabs>
          <w:tab w:val="center" w:pos="4907"/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Направление </w:t>
      </w:r>
    </w:p>
    <w:p w:rsidR="00251157" w:rsidRPr="00251157" w:rsidRDefault="00251157" w:rsidP="00251157">
      <w:pPr>
        <w:tabs>
          <w:tab w:val="center" w:pos="4906"/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подготовки 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____________________________</w:t>
      </w:r>
      <w:r w:rsidRPr="00251157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 xml:space="preserve"> _________</w:t>
      </w:r>
    </w:p>
    <w:p w:rsidR="00251157" w:rsidRPr="00251157" w:rsidRDefault="00251157" w:rsidP="00251157">
      <w:pPr>
        <w:tabs>
          <w:tab w:val="center" w:pos="4906"/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 xml:space="preserve">                                            </w:t>
      </w:r>
      <w:r w:rsidRPr="00251157"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  <w:t>(полный код и наименование)</w:t>
      </w:r>
    </w:p>
    <w:p w:rsidR="00251157" w:rsidRPr="00251157" w:rsidRDefault="00251157" w:rsidP="00251157">
      <w:pPr>
        <w:tabs>
          <w:tab w:val="center" w:pos="4906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251157" w:rsidRPr="00251157" w:rsidRDefault="00251157" w:rsidP="00251157">
      <w:pPr>
        <w:tabs>
          <w:tab w:val="center" w:pos="4907"/>
          <w:tab w:val="left" w:pos="805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Отчёт</w:t>
      </w:r>
    </w:p>
    <w:p w:rsidR="00251157" w:rsidRPr="00251157" w:rsidRDefault="00251157" w:rsidP="00251157">
      <w:pPr>
        <w:tabs>
          <w:tab w:val="center" w:pos="4907"/>
          <w:tab w:val="left" w:pos="805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251157" w:rsidRPr="00251157" w:rsidRDefault="00251157" w:rsidP="00251157">
      <w:pPr>
        <w:tabs>
          <w:tab w:val="center" w:pos="4907"/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о прохождении 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____________________________________________________</w:t>
      </w:r>
      <w:r w:rsidRPr="0025115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практики</w:t>
      </w:r>
    </w:p>
    <w:p w:rsidR="00251157" w:rsidRPr="00251157" w:rsidRDefault="00251157" w:rsidP="00251157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25115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ab/>
        <w:t xml:space="preserve">          </w:t>
      </w:r>
      <w:r w:rsidRPr="00251157"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  <w:t>(вид практики)</w:t>
      </w:r>
    </w:p>
    <w:p w:rsidR="00251157" w:rsidRPr="00251157" w:rsidRDefault="00251157" w:rsidP="00251157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</w:p>
    <w:p w:rsidR="00251157" w:rsidRPr="00251157" w:rsidRDefault="00251157" w:rsidP="00251157">
      <w:pPr>
        <w:tabs>
          <w:tab w:val="center" w:pos="4907"/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______________________________________________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_______________________________________________</w:t>
      </w:r>
    </w:p>
    <w:p w:rsidR="00251157" w:rsidRPr="00251157" w:rsidRDefault="00251157" w:rsidP="00251157">
      <w:pPr>
        <w:tabs>
          <w:tab w:val="center" w:pos="4907"/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  <w:t xml:space="preserve">                                                          (Ф.И.О. студента)</w:t>
      </w:r>
    </w:p>
    <w:p w:rsidR="00251157" w:rsidRPr="00251157" w:rsidRDefault="00251157" w:rsidP="00251157">
      <w:pPr>
        <w:tabs>
          <w:tab w:val="center" w:pos="4907"/>
          <w:tab w:val="left" w:pos="8055"/>
        </w:tabs>
        <w:spacing w:before="120" w:after="120" w:line="240" w:lineRule="auto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 xml:space="preserve">___________ </w:t>
      </w: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курс обучения                                    учебная группа № 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____________</w:t>
      </w:r>
    </w:p>
    <w:p w:rsidR="00251157" w:rsidRPr="00251157" w:rsidRDefault="00251157" w:rsidP="00251157">
      <w:pPr>
        <w:tabs>
          <w:tab w:val="center" w:pos="4907"/>
          <w:tab w:val="left" w:pos="805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</w:p>
    <w:p w:rsidR="00251157" w:rsidRPr="00251157" w:rsidRDefault="00251157" w:rsidP="00251157">
      <w:pPr>
        <w:tabs>
          <w:tab w:val="center" w:pos="4907"/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Место прохождения практики 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______________________________________________________________</w:t>
      </w:r>
    </w:p>
    <w:p w:rsidR="00251157" w:rsidRPr="00251157" w:rsidRDefault="00251157" w:rsidP="00251157">
      <w:pPr>
        <w:tabs>
          <w:tab w:val="center" w:pos="4907"/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bCs/>
          <w:spacing w:val="-20"/>
          <w:sz w:val="20"/>
          <w:szCs w:val="20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 xml:space="preserve">  </w:t>
      </w:r>
    </w:p>
    <w:p w:rsidR="00251157" w:rsidRPr="00251157" w:rsidRDefault="00251157" w:rsidP="00251157">
      <w:pPr>
        <w:tabs>
          <w:tab w:val="center" w:pos="4907"/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____________________________________________________________________________________________</w:t>
      </w:r>
    </w:p>
    <w:p w:rsidR="00251157" w:rsidRPr="00251157" w:rsidRDefault="00251157" w:rsidP="00251157">
      <w:pPr>
        <w:tabs>
          <w:tab w:val="center" w:pos="4907"/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0"/>
          <w:szCs w:val="20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10"/>
          <w:sz w:val="20"/>
          <w:szCs w:val="20"/>
          <w:lang w:eastAsia="ru-RU"/>
        </w:rPr>
        <w:t>( указывается полное наименование организации в соответствии с Уставом, а также фактический адрес)</w:t>
      </w:r>
    </w:p>
    <w:p w:rsidR="00251157" w:rsidRPr="00251157" w:rsidRDefault="00251157" w:rsidP="00251157">
      <w:pPr>
        <w:tabs>
          <w:tab w:val="center" w:pos="4907"/>
          <w:tab w:val="left" w:pos="8055"/>
        </w:tabs>
        <w:spacing w:before="120" w:after="120" w:line="240" w:lineRule="auto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</w:p>
    <w:p w:rsidR="00251157" w:rsidRPr="00251157" w:rsidRDefault="00251157" w:rsidP="00251157">
      <w:pPr>
        <w:tabs>
          <w:tab w:val="center" w:pos="4907"/>
          <w:tab w:val="left" w:pos="8055"/>
        </w:tabs>
        <w:spacing w:before="120" w:after="120" w:line="240" w:lineRule="auto"/>
        <w:ind w:right="-144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Срок прохождения практики:</w:t>
      </w: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с «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_____</w:t>
      </w: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»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 xml:space="preserve">_____________ </w:t>
      </w: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20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 xml:space="preserve">___  </w:t>
      </w: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г. по «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_____</w:t>
      </w: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»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_____________</w:t>
      </w: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20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</w:t>
      </w: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г.</w:t>
      </w:r>
    </w:p>
    <w:p w:rsidR="00251157" w:rsidRPr="00251157" w:rsidRDefault="00251157" w:rsidP="00251157">
      <w:pPr>
        <w:tabs>
          <w:tab w:val="center" w:pos="4907"/>
          <w:tab w:val="left" w:pos="805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</w:p>
    <w:p w:rsidR="00251157" w:rsidRPr="00251157" w:rsidRDefault="00251157" w:rsidP="00251157">
      <w:pPr>
        <w:tabs>
          <w:tab w:val="center" w:pos="4907"/>
          <w:tab w:val="left" w:pos="8055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Руководители практики:</w:t>
      </w:r>
    </w:p>
    <w:p w:rsidR="00251157" w:rsidRPr="00251157" w:rsidRDefault="00251157" w:rsidP="00251157">
      <w:pPr>
        <w:tabs>
          <w:tab w:val="center" w:pos="4907"/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</w:p>
    <w:p w:rsidR="00251157" w:rsidRPr="00251157" w:rsidRDefault="00251157" w:rsidP="00251157">
      <w:pPr>
        <w:tabs>
          <w:tab w:val="center" w:pos="4907"/>
          <w:tab w:val="left" w:pos="8055"/>
        </w:tabs>
        <w:spacing w:before="120" w:after="0" w:line="240" w:lineRule="auto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От вуза 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_________________________________________________________________________________________</w:t>
      </w:r>
    </w:p>
    <w:p w:rsidR="00251157" w:rsidRPr="00251157" w:rsidRDefault="00251157" w:rsidP="00251157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ab/>
      </w:r>
      <w:r w:rsidRPr="00251157"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  <w:t xml:space="preserve">                                               (Ф.И.О., должность)</w:t>
      </w:r>
    </w:p>
    <w:p w:rsidR="00251157" w:rsidRPr="00251157" w:rsidRDefault="00251157" w:rsidP="00251157">
      <w:pPr>
        <w:tabs>
          <w:tab w:val="center" w:pos="4907"/>
          <w:tab w:val="left" w:pos="8055"/>
        </w:tabs>
        <w:spacing w:before="120" w:after="0" w:line="240" w:lineRule="auto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От организации </w:t>
      </w:r>
      <w:r w:rsidRPr="0025115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_______________________________________________________________________________</w:t>
      </w:r>
    </w:p>
    <w:p w:rsidR="00251157" w:rsidRPr="00251157" w:rsidRDefault="00251157" w:rsidP="00251157">
      <w:pPr>
        <w:tabs>
          <w:tab w:val="left" w:pos="1965"/>
          <w:tab w:val="center" w:pos="4907"/>
          <w:tab w:val="left" w:pos="8055"/>
        </w:tabs>
        <w:spacing w:after="0" w:line="240" w:lineRule="auto"/>
        <w:rPr>
          <w:rFonts w:ascii="Calibri" w:eastAsia="Calibri" w:hAnsi="Calibri" w:cs="Times New Roman"/>
        </w:rPr>
      </w:pPr>
      <w:r w:rsidRPr="0025115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ab/>
        <w:t xml:space="preserve">                              </w:t>
      </w:r>
      <w:r w:rsidRPr="00251157"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  <w:t>(Ф.И.О., должность)</w:t>
      </w:r>
    </w:p>
    <w:p w:rsidR="00251157" w:rsidRPr="00251157" w:rsidRDefault="00251157" w:rsidP="00251157"/>
    <w:p w:rsidR="00251157" w:rsidRDefault="00251157"/>
    <w:sectPr w:rsidR="002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8C" w:rsidRDefault="0096018C">
      <w:pPr>
        <w:spacing w:after="0" w:line="240" w:lineRule="auto"/>
      </w:pPr>
      <w:r>
        <w:separator/>
      </w:r>
    </w:p>
  </w:endnote>
  <w:endnote w:type="continuationSeparator" w:id="0">
    <w:p w:rsidR="0096018C" w:rsidRDefault="0096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8C" w:rsidRDefault="0096018C">
      <w:pPr>
        <w:spacing w:after="0" w:line="240" w:lineRule="auto"/>
      </w:pPr>
      <w:r>
        <w:separator/>
      </w:r>
    </w:p>
  </w:footnote>
  <w:footnote w:type="continuationSeparator" w:id="0">
    <w:p w:rsidR="0096018C" w:rsidRDefault="0096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157" w:rsidRDefault="00251157">
    <w:pPr>
      <w:pStyle w:val="a6"/>
      <w:jc w:val="center"/>
      <w:rPr>
        <w:rFonts w:cs="Times New Roman"/>
      </w:rPr>
    </w:pPr>
    <w:r>
      <w:fldChar w:fldCharType="begin"/>
    </w:r>
    <w:r>
      <w:instrText xml:space="preserve"> PAGE </w:instrText>
    </w:r>
    <w:r>
      <w:fldChar w:fldCharType="separate"/>
    </w:r>
    <w:r w:rsidR="004D4EAB">
      <w:rPr>
        <w:noProof/>
      </w:rPr>
      <w:t>2</w:t>
    </w:r>
    <w:r>
      <w:fldChar w:fldCharType="end"/>
    </w:r>
  </w:p>
  <w:p w:rsidR="00251157" w:rsidRDefault="00251157">
    <w:pPr>
      <w:pStyle w:val="a6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157" w:rsidRDefault="00251157">
    <w:pPr>
      <w:pStyle w:val="a6"/>
      <w:jc w:val="center"/>
      <w:rPr>
        <w:rFonts w:cs="Times New Roman"/>
      </w:rPr>
    </w:pPr>
    <w:r>
      <w:fldChar w:fldCharType="begin"/>
    </w:r>
    <w:r>
      <w:instrText xml:space="preserve"> PAGE </w:instrText>
    </w:r>
    <w:r>
      <w:fldChar w:fldCharType="separate"/>
    </w:r>
    <w:r w:rsidR="004D4EAB">
      <w:rPr>
        <w:noProof/>
      </w:rPr>
      <w:t>11</w:t>
    </w:r>
    <w:r>
      <w:fldChar w:fldCharType="end"/>
    </w:r>
  </w:p>
  <w:p w:rsidR="00251157" w:rsidRDefault="00251157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5184A8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8F96E20"/>
    <w:multiLevelType w:val="hybridMultilevel"/>
    <w:tmpl w:val="9216CC04"/>
    <w:lvl w:ilvl="0" w:tplc="0B54F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4831BA"/>
    <w:multiLevelType w:val="hybridMultilevel"/>
    <w:tmpl w:val="F03A7132"/>
    <w:lvl w:ilvl="0" w:tplc="E35AAA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5C80"/>
    <w:multiLevelType w:val="hybridMultilevel"/>
    <w:tmpl w:val="969676FA"/>
    <w:lvl w:ilvl="0" w:tplc="ACB08172">
      <w:start w:val="4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4524"/>
    <w:multiLevelType w:val="hybridMultilevel"/>
    <w:tmpl w:val="5AFAAA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12B5C"/>
    <w:multiLevelType w:val="hybridMultilevel"/>
    <w:tmpl w:val="4F44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6157F"/>
    <w:multiLevelType w:val="hybridMultilevel"/>
    <w:tmpl w:val="BCD49B6E"/>
    <w:lvl w:ilvl="0" w:tplc="06089D4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F105926"/>
    <w:multiLevelType w:val="multilevel"/>
    <w:tmpl w:val="CCAA0F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Calibri"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8" w15:restartNumberingAfterBreak="0">
    <w:nsid w:val="695C4576"/>
    <w:multiLevelType w:val="hybridMultilevel"/>
    <w:tmpl w:val="A27CF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FE7142"/>
    <w:multiLevelType w:val="hybridMultilevel"/>
    <w:tmpl w:val="F5BCDC72"/>
    <w:lvl w:ilvl="0" w:tplc="318E74A8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57"/>
    <w:rsid w:val="001357EA"/>
    <w:rsid w:val="00251157"/>
    <w:rsid w:val="0041256D"/>
    <w:rsid w:val="004D4EAB"/>
    <w:rsid w:val="00597061"/>
    <w:rsid w:val="006E5703"/>
    <w:rsid w:val="00836A83"/>
    <w:rsid w:val="0085678C"/>
    <w:rsid w:val="0096018C"/>
    <w:rsid w:val="009C1D88"/>
    <w:rsid w:val="009C241A"/>
    <w:rsid w:val="009F7921"/>
    <w:rsid w:val="00A13878"/>
    <w:rsid w:val="00A34DA0"/>
    <w:rsid w:val="00B42CE3"/>
    <w:rsid w:val="00B67C5D"/>
    <w:rsid w:val="00C21835"/>
    <w:rsid w:val="00D34112"/>
    <w:rsid w:val="00EB1640"/>
    <w:rsid w:val="00F1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3C0E"/>
  <w15:docId w15:val="{6901A40F-8FC5-44CB-BBA7-67A96F0B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157"/>
    <w:pPr>
      <w:spacing w:after="0" w:line="360" w:lineRule="auto"/>
      <w:ind w:firstLine="567"/>
      <w:contextualSpacing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57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styleId="a3">
    <w:name w:val="footnote text"/>
    <w:basedOn w:val="a"/>
    <w:link w:val="a4"/>
    <w:uiPriority w:val="99"/>
    <w:rsid w:val="00251157"/>
    <w:pPr>
      <w:spacing w:after="0" w:line="240" w:lineRule="auto"/>
      <w:ind w:firstLine="709"/>
      <w:jc w:val="both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51157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251157"/>
    <w:rPr>
      <w:vertAlign w:val="superscript"/>
    </w:rPr>
  </w:style>
  <w:style w:type="paragraph" w:styleId="a6">
    <w:name w:val="header"/>
    <w:basedOn w:val="a"/>
    <w:link w:val="a7"/>
    <w:uiPriority w:val="99"/>
    <w:rsid w:val="0025115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251157"/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25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115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25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1157"/>
  </w:style>
  <w:style w:type="paragraph" w:customStyle="1" w:styleId="3">
    <w:name w:val="Абзац списка3"/>
    <w:basedOn w:val="a"/>
    <w:uiPriority w:val="99"/>
    <w:rsid w:val="00A34DA0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4D4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globalaffairs.ru/" TargetMode="External"/><Relationship Id="rId18" Type="http://schemas.openxmlformats.org/officeDocument/2006/relationships/hyperlink" Target="http://www.riatr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oreignpolicy.com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pircenter.org/security-index" TargetMode="External"/><Relationship Id="rId17" Type="http://schemas.openxmlformats.org/officeDocument/2006/relationships/hyperlink" Target="URL:http://www.rusus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patial-economics.com/en/" TargetMode="External"/><Relationship Id="rId20" Type="http://schemas.openxmlformats.org/officeDocument/2006/relationships/hyperlink" Target="http://www.foreignaffair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ljournal.evolutio.info/" TargetMode="External"/><Relationship Id="rId24" Type="http://schemas.openxmlformats.org/officeDocument/2006/relationships/hyperlink" Target="http://www.muse.jhr.edu/journals/worldjpolitic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jkum.ru/" TargetMode="External"/><Relationship Id="rId23" Type="http://schemas.openxmlformats.org/officeDocument/2006/relationships/hyperlink" Target="http://www.carnegie.ru/ru/pubs/procontra/" TargetMode="External"/><Relationship Id="rId10" Type="http://schemas.openxmlformats.org/officeDocument/2006/relationships/hyperlink" Target="http://www.vestnik.mgimo.ru/" TargetMode="External"/><Relationship Id="rId19" Type="http://schemas.openxmlformats.org/officeDocument/2006/relationships/hyperlink" Target="http://www.rfej.ru/rv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wapa.spb.ru/%20" TargetMode="External"/><Relationship Id="rId14" Type="http://schemas.openxmlformats.org/officeDocument/2006/relationships/hyperlink" Target="http://observer.materik.ru/observer/index.html" TargetMode="External"/><Relationship Id="rId22" Type="http://schemas.openxmlformats.org/officeDocument/2006/relationships/hyperlink" Target="http://www.germany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Буланакова Мария Александровна</dc:creator>
  <cp:lastModifiedBy>Жмако Елена Юрьевна</cp:lastModifiedBy>
  <cp:revision>7</cp:revision>
  <dcterms:created xsi:type="dcterms:W3CDTF">2018-09-17T17:41:00Z</dcterms:created>
  <dcterms:modified xsi:type="dcterms:W3CDTF">2021-09-22T10:07:00Z</dcterms:modified>
</cp:coreProperties>
</file>