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251157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51157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– филиал РАНХиГС</w:t>
      </w: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51157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251157" w:rsidRPr="00251157" w:rsidTr="00251157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251157" w:rsidRPr="00251157" w:rsidRDefault="00251157" w:rsidP="0025115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от « </w:t>
            </w:r>
            <w:r w:rsidR="00D34112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29</w:t>
            </w: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»   </w:t>
            </w:r>
            <w:r w:rsidR="00D34112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июня</w:t>
            </w: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 201</w:t>
            </w:r>
            <w:r w:rsidR="00D34112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8</w:t>
            </w: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г</w:t>
            </w:r>
            <w:r w:rsidRPr="006E570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№ </w:t>
            </w:r>
            <w:r w:rsidR="00D34112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5</w:t>
            </w:r>
          </w:p>
          <w:p w:rsidR="00251157" w:rsidRPr="00251157" w:rsidRDefault="00251157" w:rsidP="00251157">
            <w:pPr>
              <w:spacing w:before="120" w:after="120" w:line="240" w:lineRule="auto"/>
              <w:ind w:left="742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Calibri"/>
          <w:b/>
          <w:sz w:val="24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РАБОЧАЯ ПРОГРАММА ПРАКТИКИ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Calibri"/>
          <w:b/>
          <w:sz w:val="24"/>
          <w:szCs w:val="20"/>
        </w:rPr>
      </w:pPr>
    </w:p>
    <w:p w:rsidR="00251157" w:rsidRDefault="00D34112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3411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34112">
        <w:rPr>
          <w:rFonts w:ascii="Times New Roman" w:eastAsia="Times New Roman" w:hAnsi="Times New Roman" w:cs="Times New Roman"/>
          <w:sz w:val="24"/>
          <w:szCs w:val="24"/>
        </w:rPr>
        <w:t>.В.02(П)</w:t>
      </w:r>
      <w:r w:rsidR="00B42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CE3" w:rsidRPr="00B42CE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практика</w:t>
      </w:r>
    </w:p>
    <w:p w:rsidR="00B42CE3" w:rsidRPr="00251157" w:rsidRDefault="00B42CE3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41.06.01 «Политические науки и регионоведение»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направленность «Политические проблемы международной системы, глобального и регионального развития»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 xml:space="preserve">Квалификация – Исследователь. Преподаватель-исследователь 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Очная/заочная формы обучения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D34112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Год набора - 201</w:t>
      </w:r>
      <w:r w:rsidR="006E5703" w:rsidRPr="00D34112">
        <w:rPr>
          <w:rFonts w:ascii="Times New Roman" w:eastAsia="Times New Roman" w:hAnsi="Times New Roman" w:cs="Calibri"/>
          <w:sz w:val="24"/>
          <w:szCs w:val="20"/>
        </w:rPr>
        <w:t>8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D34112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Calibri"/>
          <w:sz w:val="24"/>
          <w:szCs w:val="20"/>
        </w:rPr>
        <w:t>Санкт-Петербург, 2018</w:t>
      </w:r>
      <w:r w:rsidR="00B42CE3" w:rsidRPr="00B42CE3">
        <w:rPr>
          <w:rFonts w:ascii="Times New Roman" w:eastAsia="Times New Roman" w:hAnsi="Times New Roman" w:cs="Calibri"/>
          <w:sz w:val="24"/>
          <w:szCs w:val="20"/>
        </w:rPr>
        <w:t xml:space="preserve"> г.</w:t>
      </w:r>
    </w:p>
    <w:p w:rsidR="00251157" w:rsidRDefault="00251157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Pr="00251157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Calibri"/>
          <w:sz w:val="24"/>
          <w:szCs w:val="20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Calibri"/>
          <w:sz w:val="24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Авторы-составители: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157">
        <w:rPr>
          <w:rFonts w:ascii="Times New Roman" w:eastAsia="Times New Roman" w:hAnsi="Times New Roman" w:cs="Times New Roman"/>
          <w:sz w:val="24"/>
          <w:szCs w:val="24"/>
        </w:rPr>
        <w:t>к.и.н</w:t>
      </w:r>
      <w:proofErr w:type="spellEnd"/>
      <w:r w:rsidRPr="00251157">
        <w:rPr>
          <w:rFonts w:ascii="Times New Roman" w:eastAsia="Times New Roman" w:hAnsi="Times New Roman" w:cs="Times New Roman"/>
          <w:sz w:val="24"/>
          <w:szCs w:val="24"/>
        </w:rPr>
        <w:t xml:space="preserve">., доцент кафедры международных отношений М.А. </w:t>
      </w:r>
      <w:proofErr w:type="spellStart"/>
      <w:r w:rsidRPr="00251157">
        <w:rPr>
          <w:rFonts w:ascii="Times New Roman" w:eastAsia="Times New Roman" w:hAnsi="Times New Roman" w:cs="Times New Roman"/>
          <w:sz w:val="24"/>
          <w:szCs w:val="24"/>
        </w:rPr>
        <w:t>Буланакова</w:t>
      </w:r>
      <w:proofErr w:type="spellEnd"/>
    </w:p>
    <w:p w:rsidR="00251157" w:rsidRPr="00251157" w:rsidRDefault="00251157" w:rsidP="002511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кафедры международных отношений Д.Е. Любина </w:t>
      </w: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D34112" w:rsidRPr="00D34112" w:rsidRDefault="00D34112" w:rsidP="00D3411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3411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34112" w:rsidRPr="00D34112" w:rsidRDefault="00D34112" w:rsidP="00D34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112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D34112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М.А. </w:t>
      </w:r>
      <w:proofErr w:type="spellStart"/>
      <w:r w:rsidRPr="00D34112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251157" w:rsidRPr="00251157" w:rsidRDefault="00251157" w:rsidP="00251157">
      <w:pPr>
        <w:tabs>
          <w:tab w:val="center" w:pos="2694"/>
          <w:tab w:val="left" w:pos="3544"/>
          <w:tab w:val="left" w:pos="3969"/>
        </w:tabs>
        <w:spacing w:after="0" w:line="240" w:lineRule="auto"/>
        <w:ind w:right="5386" w:firstLine="567"/>
        <w:jc w:val="both"/>
        <w:rPr>
          <w:rFonts w:ascii="Calibri" w:eastAsia="Times New Roman" w:hAnsi="Calibri" w:cs="Times New Roman"/>
        </w:rPr>
        <w:sectPr w:rsidR="00251157" w:rsidRPr="0025115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</w:p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 xml:space="preserve">2. Планируемые результаты практики………………………………………………… 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tabs>
                <w:tab w:val="left" w:pos="567"/>
              </w:tabs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5.</w:t>
            </w:r>
            <w:r w:rsidRPr="0025115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Формы отчетности по практике …………………………………………………….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jc w:val="both"/>
            </w:pPr>
            <w:r w:rsidRPr="00251157">
              <w:rPr>
                <w:rFonts w:ascii="Times New Roman" w:hAnsi="Times New Roman"/>
                <w:sz w:val="24"/>
              </w:rPr>
              <w:t>6. Материалы текущего контроля успеваемости обучающихся и фонд оценочных сре</w:t>
            </w:r>
            <w:proofErr w:type="gramStart"/>
            <w:r w:rsidRPr="00251157">
              <w:rPr>
                <w:rFonts w:ascii="Times New Roman" w:hAnsi="Times New Roman"/>
                <w:sz w:val="24"/>
              </w:rPr>
              <w:t>дств пр</w:t>
            </w:r>
            <w:proofErr w:type="gramEnd"/>
            <w:r w:rsidRPr="00251157">
              <w:rPr>
                <w:rFonts w:ascii="Times New Roman" w:hAnsi="Times New Roman"/>
                <w:sz w:val="24"/>
              </w:rPr>
              <w:t>омежуточной аттестации по практике…………………………………….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tabs>
                <w:tab w:val="left" w:pos="567"/>
              </w:tabs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7.1. Основная литература………………………………………………………..………..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7.2. Дополнительная литература …….……………………………………….……….…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7.3.</w:t>
            </w:r>
            <w:r w:rsidRPr="00251157">
              <w:rPr>
                <w:rFonts w:ascii="Times New Roman" w:hAnsi="Times New Roman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Нормативные правовые документы ….……………………………………………..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7.4.</w:t>
            </w:r>
            <w:r w:rsidRPr="00251157">
              <w:rPr>
                <w:rFonts w:ascii="Times New Roman" w:hAnsi="Times New Roman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Интернет-ресурсы ……..……………….………………………………………….....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  <w:rPr>
                <w:rFonts w:ascii="Times New Roman" w:hAnsi="Times New Roman"/>
              </w:rPr>
            </w:pPr>
            <w:r w:rsidRPr="00251157">
              <w:rPr>
                <w:rFonts w:ascii="Times New Roman" w:hAnsi="Times New Roman"/>
              </w:rPr>
              <w:t>7.5. Иные ресурсы……………………………………….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</w:p>
        </w:tc>
      </w:tr>
    </w:tbl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251157" w:rsidRPr="0025115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251157" w:rsidRPr="00251157" w:rsidRDefault="00251157" w:rsidP="00251157">
      <w:pPr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 практики, способы и формы ее проведения</w:t>
      </w: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80"/>
        <w:contextualSpacing/>
        <w:textAlignment w:val="baseline"/>
        <w:rPr>
          <w:rFonts w:ascii="Calibri" w:eastAsia="Calibri" w:hAnsi="Calibri" w:cs="Calibri"/>
        </w:rPr>
      </w:pPr>
    </w:p>
    <w:p w:rsidR="00251157" w:rsidRPr="00251157" w:rsidRDefault="00D34112" w:rsidP="00251157">
      <w:pPr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3411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34112">
        <w:rPr>
          <w:rFonts w:ascii="Times New Roman" w:eastAsia="Times New Roman" w:hAnsi="Times New Roman" w:cs="Times New Roman"/>
          <w:sz w:val="24"/>
          <w:szCs w:val="24"/>
        </w:rPr>
        <w:t>.В.02(П)</w:t>
      </w:r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Научно-исследовательская практика</w:t>
      </w:r>
      <w:r w:rsid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проводится для </w:t>
      </w:r>
      <w:r w:rsidR="00B42CE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подготовки аспирантов к различным видам академической деятельности, участию в научных конференциях, написанию научных статей, работе в исследовательском коллективе и пр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Является обязательной.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преддипломной практики устанавливается в соответствии с ФГОС.</w:t>
      </w:r>
    </w:p>
    <w:p w:rsidR="00251157" w:rsidRPr="008979F6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Способы проведения производ</w:t>
      </w:r>
      <w:r w:rsidR="008979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ственной практики: стационарная</w:t>
      </w:r>
      <w:r w:rsidR="008979F6" w:rsidRPr="008979F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</w:t>
      </w:r>
      <w:r w:rsidR="008979F6" w:rsidRPr="008979F6">
        <w:rPr>
          <w:rFonts w:ascii="Times New Roman" w:hAnsi="Times New Roman"/>
          <w:sz w:val="24"/>
          <w:szCs w:val="24"/>
        </w:rPr>
        <w:t>выездная.</w:t>
      </w:r>
      <w:bookmarkStart w:id="0" w:name="_GoBack"/>
      <w:bookmarkEnd w:id="0"/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51157" w:rsidRPr="00251157" w:rsidRDefault="00B42CE3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42CE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может проводиться в структурных подразделениях организации.</w:t>
      </w:r>
    </w:p>
    <w:p w:rsidR="00251157" w:rsidRPr="00251157" w:rsidRDefault="00251157" w:rsidP="00251157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2. Планируемые результаты Б</w:t>
      </w:r>
      <w:proofErr w:type="gramStart"/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.В.05(П) Преддипломной практики</w:t>
      </w:r>
    </w:p>
    <w:p w:rsidR="00251157" w:rsidRPr="00251157" w:rsidRDefault="00251157" w:rsidP="0025115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Б</w:t>
      </w:r>
      <w:proofErr w:type="gramStart"/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proofErr w:type="gramEnd"/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>.В.01(П) Научно-исследовательская практика</w:t>
      </w:r>
      <w:r w:rsid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овладение следующими компетенциями: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6"/>
        <w:gridCol w:w="2445"/>
        <w:gridCol w:w="2268"/>
        <w:gridCol w:w="3084"/>
      </w:tblGrid>
      <w:tr w:rsidR="00251157" w:rsidRPr="00251157" w:rsidTr="0025115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34DA0" w:rsidRPr="00251157" w:rsidTr="00251157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A34DA0" w:rsidRPr="00251157" w:rsidTr="00251157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2342"/>
        <w:gridCol w:w="4953"/>
      </w:tblGrid>
      <w:tr w:rsidR="00251157" w:rsidRPr="00251157" w:rsidTr="00B42CE3">
        <w:tc>
          <w:tcPr>
            <w:tcW w:w="2233" w:type="dxa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251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профстандарта</w:t>
            </w:r>
            <w:proofErr w:type="spellEnd"/>
            <w:r w:rsidRPr="00251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342" w:type="dxa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4953" w:type="dxa"/>
          </w:tcPr>
          <w:p w:rsidR="00251157" w:rsidRPr="00251157" w:rsidRDefault="00251157" w:rsidP="0025115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A34DA0" w:rsidRPr="00251157" w:rsidTr="00B42CE3">
        <w:tc>
          <w:tcPr>
            <w:tcW w:w="2233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4953" w:type="dxa"/>
          </w:tcPr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Ключевых нормативно-правовых требований оформления результатов научных исследований</w:t>
            </w:r>
          </w:p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знает нормы профессиональной этики социально-гуманитарных наук и педагогики, основы юридической обеспеченности исследовательской деятельности;</w:t>
            </w:r>
          </w:p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знает положения о правовых и этических нормах в профессиональной и социальной деятельности.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проявлять отношение к определенным объектам, ситуациям с учетом правовых и этических норм профессиональной и социальной деятельности;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умеет раскрывать полное содержание соотношения этики и права в профессиональной исследовательской и педагогической деятельности;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готов и умеет определять и оценивать степень значимости правовых и этических норм, регулирующих общественную жизнедеятельность, исходя из перспектив развития области профессиональной деятельности.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системой способов интерпретации и оценки правовых и этических норм в профессиональной и социальной сферах деятельности</w:t>
            </w:r>
          </w:p>
        </w:tc>
      </w:tr>
      <w:tr w:rsidR="00A34DA0" w:rsidRPr="00251157" w:rsidTr="00B42CE3">
        <w:tc>
          <w:tcPr>
            <w:tcW w:w="2233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Знает основные общенаучные методы исследования и специальные методы сбора эмпирического материала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владеет приемами составления выборки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Имеет навыки организации коллективного исследования</w:t>
            </w:r>
          </w:p>
        </w:tc>
      </w:tr>
    </w:tbl>
    <w:p w:rsidR="00251157" w:rsidRPr="00251157" w:rsidRDefault="00251157" w:rsidP="00251157">
      <w:pPr>
        <w:tabs>
          <w:tab w:val="left" w:pos="159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Calibri" w:eastAsia="Times New Roman" w:hAnsi="Calibri" w:cs="Times New Roman"/>
        </w:rPr>
        <w:lastRenderedPageBreak/>
        <w:tab/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3.Объем и место практики в структуре образовательной программы</w:t>
      </w: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i/>
          <w:iCs/>
        </w:rPr>
        <w:tab/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практики: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51157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127"/>
        <w:gridCol w:w="871"/>
        <w:gridCol w:w="1202"/>
        <w:gridCol w:w="1609"/>
        <w:gridCol w:w="735"/>
        <w:gridCol w:w="1513"/>
      </w:tblGrid>
      <w:tr w:rsidR="00251157" w:rsidRPr="00251157" w:rsidTr="00251157">
        <w:trPr>
          <w:trHeight w:val="500"/>
        </w:trPr>
        <w:tc>
          <w:tcPr>
            <w:tcW w:w="1306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практики</w:t>
            </w:r>
          </w:p>
        </w:tc>
        <w:tc>
          <w:tcPr>
            <w:tcW w:w="1475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192" w:type="dxa"/>
            <w:vMerge w:val="restart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75" w:type="dxa"/>
            <w:gridSpan w:val="2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015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</w:p>
        </w:tc>
        <w:tc>
          <w:tcPr>
            <w:tcW w:w="1808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51157" w:rsidRPr="00251157" w:rsidTr="00251157">
        <w:trPr>
          <w:trHeight w:val="150"/>
        </w:trPr>
        <w:tc>
          <w:tcPr>
            <w:tcW w:w="1306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1324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015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51157" w:rsidRPr="00251157" w:rsidTr="00251157">
        <w:trPr>
          <w:trHeight w:val="500"/>
        </w:trPr>
        <w:tc>
          <w:tcPr>
            <w:tcW w:w="1306" w:type="dxa"/>
          </w:tcPr>
          <w:p w:rsidR="00251157" w:rsidRPr="00251157" w:rsidRDefault="00B42CE3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B4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4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.В.01(П)</w:t>
            </w:r>
          </w:p>
        </w:tc>
        <w:tc>
          <w:tcPr>
            <w:tcW w:w="1475" w:type="dxa"/>
          </w:tcPr>
          <w:p w:rsidR="00251157" w:rsidRPr="0041256D" w:rsidRDefault="00B42CE3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1192" w:type="dxa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51" w:type="dxa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</w:tcPr>
          <w:p w:rsid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262 </w:t>
            </w:r>
            <w:proofErr w:type="spellStart"/>
            <w:r w:rsidR="0041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академ</w:t>
            </w:r>
            <w:proofErr w:type="spellEnd"/>
            <w:r w:rsidR="0041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</w:p>
          <w:p w:rsidR="0041256D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</w:t>
            </w:r>
            <w:r w:rsidR="0041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1015" w:type="dxa"/>
          </w:tcPr>
          <w:p w:rsidR="00251157" w:rsidRPr="00251157" w:rsidRDefault="00D34112" w:rsidP="0041256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251157" w:rsidRPr="00251157" w:rsidRDefault="00251157" w:rsidP="00D3411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зачет </w:t>
            </w:r>
            <w:r w:rsidR="00D341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3/3</w:t>
            </w:r>
          </w:p>
        </w:tc>
      </w:tr>
    </w:tbl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практики в структуре ОП </w:t>
      </w:r>
      <w:proofErr w:type="gramStart"/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41256D" w:rsidRPr="0041256D" w:rsidRDefault="00A34DA0" w:rsidP="0041256D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Toc454112817"/>
      <w:bookmarkStart w:id="2" w:name="_Toc454112888"/>
      <w:bookmarkStart w:id="3" w:name="_Toc454113073"/>
      <w:r w:rsidRPr="00D3411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3411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34112">
        <w:rPr>
          <w:rFonts w:ascii="Times New Roman" w:eastAsia="Times New Roman" w:hAnsi="Times New Roman" w:cs="Times New Roman"/>
          <w:sz w:val="24"/>
          <w:szCs w:val="24"/>
        </w:rPr>
        <w:t>.В.02(П)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56D" w:rsidRPr="004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входит в «Блок 2. Практики» учебного плана подготовки 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аспирантов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41.06.01 «Политические науки и регионоведение»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«Политические проблемы международной системы, глобального и регионального развития»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1157" w:rsidRPr="00251157" w:rsidRDefault="00A34DA0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3411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34112">
        <w:rPr>
          <w:rFonts w:ascii="Times New Roman" w:eastAsia="Times New Roman" w:hAnsi="Times New Roman" w:cs="Times New Roman"/>
          <w:sz w:val="24"/>
          <w:szCs w:val="24"/>
        </w:rPr>
        <w:t>.В.02(П)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факультете международных отношений проводится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курсе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(очная форма) / 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курсе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(заочная форма).</w:t>
      </w:r>
      <w:bookmarkEnd w:id="1"/>
      <w:bookmarkEnd w:id="2"/>
      <w:bookmarkEnd w:id="3"/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реализуется в тесной взаимосвязи со следующими дисциплинами:</w:t>
      </w:r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.В.02(П)</w:t>
      </w:r>
      <w:r w:rsidR="001357EA" w:rsidRPr="001357E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Научно-исследовательская практика 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завершается Зачетом в форме устного собеседования и на основе предоставления письменного отчета по установленной форме.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51157" w:rsidRPr="00251157" w:rsidRDefault="00251157" w:rsidP="001357EA">
      <w:pPr>
        <w:widowControl w:val="0"/>
        <w:numPr>
          <w:ilvl w:val="0"/>
          <w:numId w:val="8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proofErr w:type="gramStart"/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.В.01(П) Научно-исследовательск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</w:p>
    <w:p w:rsidR="00251157" w:rsidRPr="00251157" w:rsidRDefault="00251157" w:rsidP="00251157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C241A">
              <w:rPr>
                <w:rFonts w:ascii="Times New Roman" w:hAnsi="Times New Roman"/>
                <w:b/>
              </w:rPr>
              <w:t>п</w:t>
            </w:r>
            <w:proofErr w:type="gramEnd"/>
            <w:r w:rsidRPr="009C241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>Этапы (периоды)</w:t>
            </w:r>
          </w:p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 xml:space="preserve">практики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Вид работ</w:t>
            </w: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Организационный этап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9C241A" w:rsidP="009C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1.Организационное собрание и к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онсультации руководителя практики и научных руководителей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аспирантов</w:t>
            </w:r>
          </w:p>
          <w:p w:rsidR="00251157" w:rsidRPr="00251157" w:rsidRDefault="009C241A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.Утверждение индивидуальных заданий по прохождению практики (для каждого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аспиранта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51157" w:rsidRPr="00251157" w:rsidRDefault="00251157" w:rsidP="009C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Прохождение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9C241A" w:rsidRDefault="00251157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41A">
              <w:rPr>
                <w:rFonts w:ascii="Times New Roman" w:hAnsi="Times New Roman"/>
                <w:sz w:val="20"/>
                <w:szCs w:val="20"/>
              </w:rPr>
              <w:t>Сбор информации для проведения диссертационного исследования / написания научной статьи</w:t>
            </w:r>
          </w:p>
          <w:p w:rsidR="009C241A" w:rsidRDefault="009C241A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41A">
              <w:rPr>
                <w:rFonts w:ascii="Times New Roman" w:hAnsi="Times New Roman"/>
                <w:sz w:val="20"/>
                <w:szCs w:val="20"/>
              </w:rPr>
              <w:t xml:space="preserve">Подготовка научного доклада </w:t>
            </w:r>
          </w:p>
          <w:p w:rsidR="009C241A" w:rsidRPr="009C241A" w:rsidRDefault="009C241A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проектной / исследовательской группе </w:t>
            </w:r>
          </w:p>
          <w:p w:rsidR="00251157" w:rsidRPr="00251157" w:rsidRDefault="00251157" w:rsidP="0025115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157" w:rsidRPr="00251157" w:rsidRDefault="00251157" w:rsidP="009C241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Подведение итогов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 xml:space="preserve">Публичная апробация результатов исследования </w:t>
            </w:r>
          </w:p>
          <w:p w:rsidR="00251157" w:rsidRPr="00251157" w:rsidRDefault="00251157" w:rsidP="002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>1.</w:t>
            </w:r>
            <w:r w:rsidRPr="00251157">
              <w:rPr>
                <w:rFonts w:ascii="Times New Roman" w:hAnsi="Times New Roman"/>
                <w:sz w:val="20"/>
                <w:szCs w:val="20"/>
              </w:rPr>
              <w:tab/>
              <w:t>Выступление на конференции / подготовка к публикации научной статьи</w:t>
            </w:r>
          </w:p>
          <w:p w:rsidR="00251157" w:rsidRPr="00251157" w:rsidRDefault="00251157" w:rsidP="009C241A">
            <w:pPr>
              <w:spacing w:after="0" w:line="240" w:lineRule="auto"/>
              <w:rPr>
                <w:rFonts w:ascii="Times New Roman" w:hAnsi="Times New Roman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41A">
              <w:rPr>
                <w:rFonts w:ascii="Times New Roman" w:hAnsi="Times New Roman"/>
                <w:sz w:val="20"/>
                <w:szCs w:val="20"/>
              </w:rPr>
              <w:t>2</w:t>
            </w:r>
            <w:r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Подготовка отчетной документации и сдача зачета</w:t>
            </w:r>
          </w:p>
        </w:tc>
      </w:tr>
    </w:tbl>
    <w:p w:rsidR="00251157" w:rsidRPr="00251157" w:rsidRDefault="00251157" w:rsidP="00251157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251157" w:rsidRPr="00251157" w:rsidRDefault="00251157" w:rsidP="001357EA">
      <w:pPr>
        <w:widowControl w:val="0"/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отчетности по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.В.02(П)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Научно-исследовательская практик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итогам </w:t>
      </w:r>
      <w:r w:rsidR="009C241A" w:rsidRPr="009C24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Научно-исследовательской практики </w:t>
      </w:r>
      <w:r w:rsidR="009C241A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представляет письменный 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Отчет о прохождении практики.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Отчет о прохождении практики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это документ, который отражает выполнение программы практики, содержит полученные данные, их анализ, выводы и вытекающие из них практические рекомендации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Объем отчета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(текстовая часть, без учета приложений) – 10-12 страниц печатного текста. Текст подготавливается с использованием текстового редактора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Microsoft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Word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(или аналога) через 1,5 интервал, с применением 14 размера шрифта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Times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New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Roman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Структура отчета включает: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1157" w:rsidRPr="00251157" w:rsidRDefault="00251157" w:rsidP="00251157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итульный лист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, где отражено название и индекс практики,  темы диссертационного исследования,  фамилия имя отчество исполнителя, название направления подготовки и группы, место и сроки преддипломной практики (</w:t>
      </w:r>
      <w:r w:rsidRPr="0025115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Приложение 1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Описание научной статьи и характера ее апробации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Название темы статьи, подготовленной за период практики, актуальность, цели и задачи, методы исследования, выводы. При наличии – подтверждение апробации материалов статьи – участие в научном конкурсе по теме статьи, выступление на научной конференции,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в научной дискуссии (круглый стол).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Default="00251157" w:rsidP="00A21C6C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79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Индивидуальные задания по прохождению практики – 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оформляются с учетом </w:t>
      </w:r>
      <w:r w:rsidR="009F7921"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темы научного исследования аспиранта, 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места прохождения практики; работы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аспиранта в конкретной проектной группе.</w:t>
      </w:r>
    </w:p>
    <w:p w:rsidR="009F7921" w:rsidRPr="00251157" w:rsidRDefault="009F7921" w:rsidP="009F7921">
      <w:pPr>
        <w:tabs>
          <w:tab w:val="left" w:pos="2436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 Отчету прилагаются: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F7921" w:rsidRDefault="00251157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79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Отзыв руководителя практики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1157" w:rsidRDefault="00251157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Отзыв научного руководителя 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готовности научной статьи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а к публикации.</w:t>
      </w:r>
    </w:p>
    <w:p w:rsidR="009F7921" w:rsidRPr="00251157" w:rsidRDefault="009F7921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Рукопись статьи, научного доклада или опубликованные материалы, а также программа научного мероприятия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</w:t>
      </w:r>
      <w:proofErr w:type="gramStart"/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дств пр</w:t>
      </w:r>
      <w:proofErr w:type="gramEnd"/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омежуточной аттестации по практике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Calibri" w:eastAsia="Times New Roman" w:hAnsi="Calibri" w:cs="Times New Roman"/>
          <w:color w:val="FF000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В ходе реализации </w:t>
      </w:r>
      <w:r w:rsidR="00A34DA0" w:rsidRPr="00A34DA0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="00A34DA0" w:rsidRPr="00A34DA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="00A34DA0" w:rsidRPr="00A34DA0">
        <w:rPr>
          <w:rFonts w:ascii="Times New Roman" w:eastAsia="Times New Roman" w:hAnsi="Times New Roman" w:cs="Times New Roman"/>
          <w:b/>
          <w:bCs/>
          <w:sz w:val="24"/>
          <w:szCs w:val="24"/>
        </w:rPr>
        <w:t>.В.02(П)</w:t>
      </w:r>
      <w:r w:rsidR="009F7921" w:rsidRP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51157">
        <w:rPr>
          <w:rFonts w:ascii="Times New Roman" w:eastAsia="Times New Roman" w:hAnsi="Times New Roman" w:cs="Times New Roman"/>
          <w:iCs/>
        </w:rPr>
        <w:t xml:space="preserve">В ходе практики руководитель может запрашивать черновики текста </w:t>
      </w:r>
      <w:r w:rsidR="009F7921">
        <w:rPr>
          <w:rFonts w:ascii="Times New Roman" w:eastAsia="Times New Roman" w:hAnsi="Times New Roman" w:cs="Times New Roman"/>
          <w:iCs/>
        </w:rPr>
        <w:t xml:space="preserve">научной статьи </w:t>
      </w:r>
      <w:r w:rsidRPr="00251157">
        <w:rPr>
          <w:rFonts w:ascii="Times New Roman" w:eastAsia="Times New Roman" w:hAnsi="Times New Roman" w:cs="Times New Roman"/>
          <w:iCs/>
        </w:rPr>
        <w:t xml:space="preserve">обучающегося, план и текст </w:t>
      </w:r>
      <w:r w:rsidR="009F7921">
        <w:rPr>
          <w:rFonts w:ascii="Times New Roman" w:eastAsia="Times New Roman" w:hAnsi="Times New Roman" w:cs="Times New Roman"/>
          <w:iCs/>
        </w:rPr>
        <w:t>доклада</w:t>
      </w:r>
      <w:r w:rsidRPr="00251157">
        <w:rPr>
          <w:rFonts w:ascii="Times New Roman" w:eastAsia="Times New Roman" w:hAnsi="Times New Roman" w:cs="Times New Roman"/>
          <w:iCs/>
        </w:rPr>
        <w:t xml:space="preserve"> для проведения текущего контроля.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проводится в форме Зачета с применением следующих методов (средств): 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устное собеседование на основе отчета </w:t>
      </w:r>
      <w:r w:rsidR="00A34DA0">
        <w:rPr>
          <w:rFonts w:ascii="Times New Roman" w:eastAsia="Times New Roman" w:hAnsi="Times New Roman" w:cs="Times New Roman"/>
          <w:bCs/>
          <w:sz w:val="24"/>
          <w:szCs w:val="24"/>
        </w:rPr>
        <w:t>аспиранта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обсуждение научных результатов, полученных </w:t>
      </w:r>
      <w:proofErr w:type="gramStart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ходе написания научной статьи;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 выставлении оценки за практику принимается во внимание факт прохождения предзащиты диссертации </w:t>
      </w:r>
      <w:proofErr w:type="gramStart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34DA0">
        <w:rPr>
          <w:rFonts w:ascii="Times New Roman" w:eastAsia="Times New Roman" w:hAnsi="Times New Roman" w:cs="Times New Roman"/>
          <w:bCs/>
          <w:sz w:val="24"/>
          <w:szCs w:val="24"/>
        </w:rPr>
        <w:t>аспирантуры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Специальные оценочные средства при проведении текущего контроля успеваемости при прохождении обучающимися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.В.02(П)</w:t>
      </w:r>
      <w:r w:rsidR="009F7921" w:rsidRPr="009F792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iCs/>
          <w:sz w:val="24"/>
          <w:szCs w:val="24"/>
        </w:rPr>
        <w:t>не применяются.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средства для промежуточной аттестации.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tabs>
          <w:tab w:val="left" w:pos="280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По окончанию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.В.02(П)</w:t>
      </w:r>
      <w:r w:rsidR="009F7921" w:rsidRPr="009F7921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Calibri" w:hAnsi="Times New Roman" w:cs="Times New Roman"/>
          <w:sz w:val="24"/>
          <w:szCs w:val="24"/>
        </w:rPr>
        <w:t xml:space="preserve"> аспирант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сдает руководителю практики от факультета Отчет о прохождении практики. Преподаватель проверяет отчет по следующим критериям: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своевременность выполнения отчета;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соответствие структуры отчета целям и задачам практики (предложенному образцу);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наличие Исследовательских результатов по итогам проектной работы;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наличие приложений, в том числе Отзывов о прохождении практики и работы в проектной группе;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язык и стиль изложения;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соблюдение требований к объему. </w:t>
      </w:r>
    </w:p>
    <w:p w:rsidR="00251157" w:rsidRPr="00251157" w:rsidRDefault="00251157" w:rsidP="0025115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Обучающиеся допускаются к промежуточной аттестации по практике в случае положительной оценки отчетности.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6"/>
        <w:gridCol w:w="2445"/>
        <w:gridCol w:w="2268"/>
        <w:gridCol w:w="3084"/>
      </w:tblGrid>
      <w:tr w:rsidR="00A13878" w:rsidRPr="00251157" w:rsidTr="00EA331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13878" w:rsidRPr="00251157" w:rsidTr="00EA3313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осуществлять научно-</w:t>
            </w: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Умение привлекать релевантные задачам исследования ресурсы и информационные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технологии</w:t>
            </w:r>
          </w:p>
        </w:tc>
      </w:tr>
      <w:tr w:rsidR="00A13878" w:rsidRPr="00251157" w:rsidTr="00EA3313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</w:tr>
    </w:tbl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734" w:type="dxa"/>
        <w:tblInd w:w="-41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00"/>
        <w:gridCol w:w="3129"/>
        <w:gridCol w:w="4205"/>
      </w:tblGrid>
      <w:tr w:rsidR="00B42CE3" w:rsidRPr="00FC2A5D" w:rsidTr="0041256D">
        <w:trPr>
          <w:trHeight w:val="5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 освоения компетенции</w:t>
            </w:r>
          </w:p>
          <w:p w:rsidR="00B42CE3" w:rsidRPr="00B42CE3" w:rsidRDefault="00B42CE3" w:rsidP="00FD2622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оценивания</w:t>
            </w:r>
          </w:p>
          <w:p w:rsidR="00B42CE3" w:rsidRPr="00B42CE3" w:rsidRDefault="00B42CE3" w:rsidP="00FD2622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 оценивания</w:t>
            </w:r>
          </w:p>
          <w:p w:rsidR="00B42CE3" w:rsidRPr="00B42CE3" w:rsidRDefault="00B42CE3" w:rsidP="00FD2622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13878" w:rsidRPr="00FC2A5D" w:rsidTr="0041256D">
        <w:trPr>
          <w:trHeight w:val="20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A13878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A13878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A13878" w:rsidRPr="00A13878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A13878" w:rsidRPr="00FC2A5D" w:rsidTr="0041256D">
        <w:trPr>
          <w:trHeight w:val="20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3C60FE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A13878" w:rsidRPr="00134F2F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F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134F2F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интерактивных, групповых, ролевых форм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</w:tbl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tabs>
          <w:tab w:val="left" w:pos="6630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357EA" w:rsidRPr="007F436E" w:rsidRDefault="001357EA" w:rsidP="001357E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1357EA" w:rsidRPr="00ED4F78" w:rsidRDefault="001357EA" w:rsidP="0013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7EA" w:rsidRPr="00ED4F78" w:rsidRDefault="001357EA" w:rsidP="00135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 168 «О применении </w:t>
      </w:r>
      <w:proofErr w:type="spellStart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1357EA" w:rsidRPr="00ED4F78" w:rsidRDefault="001357EA" w:rsidP="001357E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357EA" w:rsidRPr="00ED4F78" w:rsidRDefault="001357EA" w:rsidP="001357EA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1357EA" w:rsidRPr="00ED4F78" w:rsidRDefault="001357EA" w:rsidP="001357E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1357EA" w:rsidRPr="00ED4F78" w:rsidTr="00FD2622">
        <w:tc>
          <w:tcPr>
            <w:tcW w:w="4999" w:type="dxa"/>
          </w:tcPr>
          <w:p w:rsidR="001357EA" w:rsidRPr="00ED4F78" w:rsidRDefault="001357EA" w:rsidP="00FD262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 до 50 баллов</w:t>
            </w:r>
          </w:p>
        </w:tc>
        <w:tc>
          <w:tcPr>
            <w:tcW w:w="4855" w:type="dxa"/>
          </w:tcPr>
          <w:p w:rsidR="001357EA" w:rsidRPr="00ED4F78" w:rsidRDefault="001357EA" w:rsidP="00FD262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357EA" w:rsidRPr="00ED4F78" w:rsidTr="00FD2622">
        <w:tc>
          <w:tcPr>
            <w:tcW w:w="4999" w:type="dxa"/>
          </w:tcPr>
          <w:p w:rsidR="001357EA" w:rsidRPr="00ED4F78" w:rsidRDefault="001357EA" w:rsidP="00FD262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</w:tcPr>
          <w:p w:rsidR="001357EA" w:rsidRPr="00ED4F78" w:rsidRDefault="001357EA" w:rsidP="00FD262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57" w:rsidRPr="00251157" w:rsidRDefault="00251157" w:rsidP="00251157">
      <w:pPr>
        <w:keepNext/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FF000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251157">
        <w:rPr>
          <w:rFonts w:ascii="Calibri" w:eastAsia="Times New Roman" w:hAnsi="Calibri" w:cs="Calibri"/>
          <w:b/>
          <w:bCs/>
        </w:rPr>
        <w:t xml:space="preserve">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3239"/>
        <w:gridCol w:w="3091"/>
        <w:gridCol w:w="1325"/>
      </w:tblGrid>
      <w:tr w:rsidR="00251157" w:rsidRPr="00251157" w:rsidTr="00251157">
        <w:tc>
          <w:tcPr>
            <w:tcW w:w="1001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Оценочные средства</w:t>
            </w:r>
          </w:p>
        </w:tc>
        <w:tc>
          <w:tcPr>
            <w:tcW w:w="1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Показатели оценивания</w:t>
            </w:r>
          </w:p>
        </w:tc>
        <w:tc>
          <w:tcPr>
            <w:tcW w:w="1615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Критерии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br/>
              <w:t>оценивания</w:t>
            </w:r>
          </w:p>
        </w:tc>
        <w:tc>
          <w:tcPr>
            <w:tcW w:w="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Оценка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br/>
              <w:t>(баллы)</w:t>
            </w:r>
          </w:p>
        </w:tc>
      </w:tr>
      <w:tr w:rsidR="00251157" w:rsidRPr="00251157" w:rsidTr="00251157">
        <w:trPr>
          <w:trHeight w:val="1516"/>
        </w:trPr>
        <w:tc>
          <w:tcPr>
            <w:tcW w:w="1001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Научная статья</w:t>
            </w:r>
          </w:p>
        </w:tc>
        <w:tc>
          <w:tcPr>
            <w:tcW w:w="1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Обоснование актуальности исследования, методологии исследования, постановка задач и обзор историографической базы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Обоснованные выводы исследования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Соблюдение правил оформления и библиографического описания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Отзыв научного руководителя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Публикация статьи в научном издании РИНЦ</w:t>
            </w:r>
          </w:p>
        </w:tc>
        <w:tc>
          <w:tcPr>
            <w:tcW w:w="1615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Полнота  обоснования исследовательской цели и актуальности, эффективность  и соответствие задачам исследования методологии исследования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Доказанность и глубина обоснования выводов исследования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Полное соответствие нормативам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Положительный характер отзыва научного руководителя, рецензия для издателя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справки из издательства или наличие опубликованной статьи</w:t>
            </w:r>
          </w:p>
        </w:tc>
        <w:tc>
          <w:tcPr>
            <w:tcW w:w="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От 0 до 30 баллов</w:t>
            </w:r>
          </w:p>
        </w:tc>
      </w:tr>
      <w:tr w:rsidR="00251157" w:rsidRPr="00251157" w:rsidTr="00251157">
        <w:trPr>
          <w:trHeight w:val="1516"/>
        </w:trPr>
        <w:tc>
          <w:tcPr>
            <w:tcW w:w="1001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Апробация материалов диссертационного исследования</w:t>
            </w:r>
          </w:p>
        </w:tc>
        <w:tc>
          <w:tcPr>
            <w:tcW w:w="1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Выступление на научной конференции по материалам диссертационного исследования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 xml:space="preserve">Участие в работе научных </w:t>
            </w:r>
            <w:r w:rsidR="009F7921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коллективов</w:t>
            </w: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 xml:space="preserve"> по проблемам исследования</w:t>
            </w: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</w:p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документов, подтверждающих апробацию материалов исследования</w:t>
            </w:r>
          </w:p>
        </w:tc>
        <w:tc>
          <w:tcPr>
            <w:tcW w:w="692" w:type="pct"/>
            <w:shd w:val="clear" w:color="auto" w:fill="auto"/>
          </w:tcPr>
          <w:p w:rsidR="00251157" w:rsidRPr="00251157" w:rsidRDefault="00251157" w:rsidP="009F7921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 xml:space="preserve">0 – </w:t>
            </w:r>
            <w:r w:rsidR="009F7921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4</w:t>
            </w: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0 баллов</w:t>
            </w:r>
          </w:p>
        </w:tc>
      </w:tr>
      <w:tr w:rsidR="00251157" w:rsidRPr="00251157" w:rsidTr="00251157">
        <w:trPr>
          <w:trHeight w:val="1516"/>
        </w:trPr>
        <w:tc>
          <w:tcPr>
            <w:tcW w:w="1001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Отчет по практике</w:t>
            </w:r>
          </w:p>
        </w:tc>
        <w:tc>
          <w:tcPr>
            <w:tcW w:w="1692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Предоставление Отчета и полного пакета документов, подтверждающих прохождение практики</w:t>
            </w:r>
          </w:p>
        </w:tc>
        <w:tc>
          <w:tcPr>
            <w:tcW w:w="1615" w:type="pct"/>
            <w:shd w:val="clear" w:color="auto" w:fill="auto"/>
          </w:tcPr>
          <w:p w:rsidR="00251157" w:rsidRPr="00251157" w:rsidRDefault="00251157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полного пакета документов по Отчету по преддипломной практике</w:t>
            </w:r>
          </w:p>
        </w:tc>
        <w:tc>
          <w:tcPr>
            <w:tcW w:w="692" w:type="pct"/>
            <w:shd w:val="clear" w:color="auto" w:fill="auto"/>
          </w:tcPr>
          <w:p w:rsidR="00251157" w:rsidRPr="00251157" w:rsidRDefault="00251157" w:rsidP="009F7921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 xml:space="preserve">0 – </w:t>
            </w:r>
            <w:r w:rsidR="009F7921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3</w:t>
            </w: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0 баллов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Обучающиеся допускаются к промежуточной аттестации по практике в случае положительной оценки отчетности. Руководитель практики изучает формы отчетности о практике </w:t>
      </w:r>
      <w:proofErr w:type="gramStart"/>
      <w:r w:rsidRPr="0025115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и выставляет соответствующие баллы (см. таблицу выше). Наличие научной статьи</w:t>
      </w:r>
      <w:r w:rsidR="009F7921">
        <w:rPr>
          <w:rFonts w:ascii="Times New Roman" w:eastAsia="Calibri" w:hAnsi="Times New Roman" w:cs="Times New Roman"/>
          <w:sz w:val="24"/>
          <w:szCs w:val="24"/>
        </w:rPr>
        <w:t xml:space="preserve"> и научного доклада 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также является обязательным условием прохождения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.В.02(П)</w:t>
      </w:r>
      <w:r w:rsidR="009F7921" w:rsidRPr="009F7921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практики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повторно по индивидуальному плану.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lastRenderedPageBreak/>
        <w:t>Студенты, не выполнившие программу практики без уважительной причины или не прошедшие промежуточную аттестацию по практике, считаются имеющими академическую задолженность.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FF0000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25115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Аксарина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Наталья Александровна. Технология подготовки научного текста : учеб.-метод. пособие / Н. А.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Аксарина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; М-во образования и науки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ос. Федерации,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Федер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агентство по образованию ФГБОУ ВПО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Тюмен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гос. ун-т", Ин-т филологии и журналистики, Каф. рус. яз..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Флинта [и др.], 2014. - 109, [1] c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Алексеева, Татьяна Алексеевна. Внешнеполитический процесс : сравнительный анализ : [для бакалавров] : учеб. пособие для студентов вузов, обучающихся по направлениям подготовки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отношения" и "Зарубежное регионоведение" / Т. А. Алексеева, А. А. Казанцев ;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Моск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гос. и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н-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отношений (Ун-т) МИД России.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Аспект Пресс, 2012. - 223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Боришполец, Ксения Петровна. Методы политических исследований : 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особие / К. П. Боришполец. - 2-е изд.,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испр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и доп. - М. : Аспект-Пресс, 2010. - 230 c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Голицына, Ольга Леонидовна. Информационные системы и технологии : [учеб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особие для вузов по направлению 230700 "Прикладная информатика"] / О. Л. Голицына, Н. В. Максимов, И. И. Попов.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ФОРУМ, 2014. - 399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Дубинин, Ю. В. Мастерство переговоров : учебник для студентов, обучающихся по специальности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отношения" / Ю. В. Дубинин ;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Моск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гос. ин-т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отношений (Ун-т) М-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ва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иностр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дел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ос. Федерации. - 4-е изд.,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расш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и доп.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отношения, 2012. - 318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Зарайченко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, В. Е. Этикет государственного служащего : [учеб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особие для студентов вузов и колледжей, обучающихся по специальностям "Гос. и муниципальное упр.", "Менеджмент орг." : соответствует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Федер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гос. образовательному стандарту (третьего поколения)] / В. Е.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Зарайченко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- 4-е изд.,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перераб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и доп. - Ростов н/Д : Феникс, 2013. - 445 c. 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Мегатренды</w:t>
      </w:r>
      <w:proofErr w:type="spellEnd"/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Основные траектории эволюции мирового порядка в ХХI веке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[учебник для студентов вузов, обучающихся по направлениям подготовки (специальностям)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отношения" и "Зарубежное регионоведение" / А. А. Байков и др.] ; под ред. Т. А.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Шаклеиной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А. А.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Байкова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; Научно-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образоват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форум по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отношениям ;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Моск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гос. ин-т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отношений (Ун-т) МИД России.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Аспект Пресс, 2013. - 448 c. 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Насырова, Г. Н. Английский в средствах массовой информации =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Mass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Media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English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 [учеб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особие для вузов по направлениям подготовки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отношения", "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Зарубеж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регионоведение", "Реклама и связи с общественностью"] / Г. Н. Насырова ; Дипломат. акад. МИД России.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Восточная книга, 2011. - 255 c.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Алешин, Леонид Ильич. Обеспечение автоматизированных библиотечных информационных систем (АБИС) : [учеб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особие] / Л. И. Алешин.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ФОРУМ, 2015. - 430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2.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Гуменский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 Управление международной информацией // Международные процессы,  № 1,  Том 008, 2010, C. 31-43.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3.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Добреньков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В.И., Осипова Н.Г. Методология и методы научной работы.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–М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.: Книжный дом «Университет», 2009.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4.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Кулаичев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, Алексей Павлович. Методы и средства комплексного анализа данных : учеб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особие [для вузов по дисциплинам "Прикладная статистика" и "Информатика"] / А. П.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Кулаичев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- 4-е изд.,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перераб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и доп. - М. : ФОРУМ, 2014. - 511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5.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Медушевский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Н.А. Аналитические центры в политическом процессе: американская модель «фабрик мысли» и ее функционирование за пределами США //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Полития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2010, №1. С.118-132.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6.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Методология статистического исследования социально-экономических процессов /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Моск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гос. ун-т экономики, статистики и информатики (МЭСИ), Ин-т экономики и финансов; под ред. В. Г.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Минашкина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ЮНИТИ, 2015. - 391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7.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Методы и технологии деятельности зарубежных и российских исследовательских центров, а также исследовательских структур и ВУЗов, получающих финансирование из зарубежных источников: анализ и обобщение» / Российский институт стратегических исследований. – М., 2014. –URL: http://www.riss.ru/analitika/2797-rossijskie-issledovatelskie-tsentry-i-vuzy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8.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Олейник А.М. Сбор, агрегирование и обработка качественных данных // Социологические исследования,  № 5, Май  2014, C. 121-131.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9.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Райзберг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Борис Абрамович. Диссертация и ученая степень: новые положения о защите и диссертационных советах с авт.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коммент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пособие для соискателей) / Б. А.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Райзберг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- 11-е изд., доп. и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перераб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ИНФРА-М, 2014. - 251, [1]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10.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Сукиасян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Эдуард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Рубенович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Введение в современную каталогизацию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пособие для проф. образования / Э. Р. </w:t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Сукиасян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. - М.</w:t>
      </w:r>
      <w:proofErr w:type="gram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Литера, 2012. - 315 c. 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11.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spellStart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Сунгуров</w:t>
      </w:r>
      <w:proofErr w:type="spellEnd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А.Ю. Экспертное сообщество, фабрики мысли и власть: опыт трех регионов // Полис, 2014, №2. С. 72-87.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12.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Трофимов О.И. Некоторые аспекты правового регулирования оборота баз данных// Государство и право,  № 10, Октябрь  2008, C. 60-68.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7.3. Нормативные правовые документы.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57" w:rsidRPr="00251157" w:rsidRDefault="00251157" w:rsidP="00251157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Трудовой кодекс Российской Федерации" от 30.12.2001 N 197-ФЗ (ред. от 03.07.2016) (с изм. и доп., вступ. в силу с 01.01.2017)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</w:t>
      </w:r>
      <w:r w:rsidRPr="00251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0" w:history="1">
        <w:r w:rsidRPr="00251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http://nwapa.spb.ru/</w:t>
        </w:r>
      </w:hyperlink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к следующим подписным электронным ресурсам</w:t>
      </w:r>
      <w:proofErr w:type="gramStart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3060"/>
        </w:tabs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>Русскоязычные ресурсы</w:t>
      </w: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</w:rPr>
        <w:t>электронно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- библиотечной системы (ЭБС)  «</w:t>
      </w:r>
      <w:proofErr w:type="spellStart"/>
      <w:r w:rsidRPr="00251157">
        <w:rPr>
          <w:rFonts w:ascii="Times New Roman" w:eastAsia="Calibri" w:hAnsi="Times New Roman" w:cs="Times New Roman"/>
          <w:b/>
          <w:sz w:val="24"/>
          <w:szCs w:val="24"/>
        </w:rPr>
        <w:t>Айбукс</w:t>
      </w:r>
      <w:proofErr w:type="spellEnd"/>
      <w:r w:rsidRPr="0025115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</w:rPr>
        <w:t>электронно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– библиотечной системы (ЭБС) 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>«Лань»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Статьи из периодических изданий по  общественным  и гуманитарным наукам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251157">
        <w:rPr>
          <w:rFonts w:ascii="Times New Roman" w:eastAsia="Calibri" w:hAnsi="Times New Roman" w:cs="Times New Roman"/>
          <w:b/>
          <w:sz w:val="24"/>
          <w:szCs w:val="24"/>
        </w:rPr>
        <w:t>Ист</w:t>
      </w:r>
      <w:proofErr w:type="spellEnd"/>
      <w:proofErr w:type="gramEnd"/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- Вью»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Энциклопедии, словари, справочники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51157">
        <w:rPr>
          <w:rFonts w:ascii="Times New Roman" w:eastAsia="Calibri" w:hAnsi="Times New Roman" w:cs="Times New Roman"/>
          <w:b/>
          <w:sz w:val="24"/>
          <w:szCs w:val="24"/>
        </w:rPr>
        <w:t>Рубрикон</w:t>
      </w:r>
      <w:proofErr w:type="spellEnd"/>
      <w:r w:rsidRPr="0025115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Полные тексты диссертаций и авторефератов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Электронная Библиотека Диссертаций РГБ</w:t>
      </w: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>Англоязычные  ресурсы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25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EBSCO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Publishing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1157">
        <w:rPr>
          <w:rFonts w:ascii="Times New Roman" w:eastAsia="Calibri" w:hAnsi="Times New Roman" w:cs="Times New Roman"/>
          <w:i/>
          <w:sz w:val="24"/>
          <w:szCs w:val="24"/>
        </w:rPr>
        <w:t xml:space="preserve">доступ к </w:t>
      </w:r>
      <w:proofErr w:type="spellStart"/>
      <w:r w:rsidRPr="00251157">
        <w:rPr>
          <w:rFonts w:ascii="Times New Roman" w:eastAsia="Calibri" w:hAnsi="Times New Roman" w:cs="Times New Roman"/>
          <w:i/>
          <w:sz w:val="24"/>
          <w:szCs w:val="24"/>
        </w:rPr>
        <w:t>мультидисциплинарным</w:t>
      </w:r>
      <w:proofErr w:type="spellEnd"/>
      <w:r w:rsidRPr="00251157">
        <w:rPr>
          <w:rFonts w:ascii="Times New Roman" w:eastAsia="Calibri" w:hAnsi="Times New Roman" w:cs="Times New Roman"/>
          <w:i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</w:t>
      </w:r>
      <w:proofErr w:type="gramEnd"/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7.5. Иные ресурсы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Вестник международных организаций – URL:http://iorj.hse.ru/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URL: </w:t>
      </w:r>
      <w:hyperlink r:id="rId11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http://www.vestnik.mgimo.ru/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Дипломатический вестник МИД РФ http://www.ln.mid.ru/dip_vest.nsf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URL: </w:t>
      </w:r>
    </w:p>
    <w:p w:rsidR="00251157" w:rsidRPr="00251157" w:rsidRDefault="008979F6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251157"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http://www.beljournal.evolutio.info/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URL: </w:t>
      </w:r>
      <w:hyperlink r:id="rId13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http://www.pircenter.org/security-index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Международные процессы http://www.intertrends.ru/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Политические исследования (Полис) http://www.politstudies.ru/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в глобальной политике </w:t>
      </w:r>
      <w:hyperlink r:id="rId14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http://www.globalaffairs.ru/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</w:t>
      </w:r>
      <w:r w:rsidR="008979F6">
        <w:fldChar w:fldCharType="begin"/>
      </w:r>
      <w:r w:rsidR="008979F6" w:rsidRPr="008979F6">
        <w:rPr>
          <w:lang w:val="en-US"/>
        </w:rPr>
        <w:instrText xml:space="preserve"> HYPERLINK "http://observer.materik.ru/observer/</w:instrText>
      </w:r>
      <w:r w:rsidR="008979F6" w:rsidRPr="008979F6">
        <w:rPr>
          <w:lang w:val="en-US"/>
        </w:rPr>
        <w:instrText xml:space="preserve">index.html" </w:instrText>
      </w:r>
      <w:r w:rsidR="008979F6">
        <w:fldChar w:fldCharType="separate"/>
      </w:r>
      <w:r w:rsidRPr="00251157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http://observer.materik.ru/observer/index.html</w:t>
      </w:r>
      <w:r w:rsidR="008979F6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fldChar w:fldCharType="end"/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Ойкумена.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</w:rPr>
        <w:t>Регионоведческие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исследования –URL: </w:t>
      </w:r>
      <w:hyperlink r:id="rId15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http://www.ojkum.ru/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URL: </w:t>
      </w:r>
      <w:hyperlink r:id="rId16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http://spatial-economics.com/en/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и Америка в XXI в. – </w:t>
      </w:r>
      <w:hyperlink r:id="rId17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URL:http://www.rusus.ru/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и АТР – URL: </w:t>
      </w:r>
      <w:hyperlink r:id="rId18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http://www.riatr.ru/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–URL: </w:t>
      </w:r>
      <w:hyperlink r:id="rId19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http://www.rfej.ru/rvv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Affairs </w:t>
      </w:r>
      <w:r w:rsidR="008979F6">
        <w:fldChar w:fldCharType="begin"/>
      </w:r>
      <w:r w:rsidR="008979F6" w:rsidRPr="008979F6">
        <w:rPr>
          <w:lang w:val="en-US"/>
        </w:rPr>
        <w:instrText xml:space="preserve"> HYPERLINK "http://www.foreignaffairs.org/" </w:instrText>
      </w:r>
      <w:r w:rsidR="008979F6">
        <w:fldChar w:fldCharType="separate"/>
      </w:r>
      <w:r w:rsidRPr="00251157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http://www.foreignaffairs.org/</w:t>
      </w:r>
      <w:r w:rsidR="008979F6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fldChar w:fldCharType="end"/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Policy </w:t>
      </w:r>
      <w:r w:rsidR="008979F6">
        <w:fldChar w:fldCharType="begin"/>
      </w:r>
      <w:r w:rsidR="008979F6" w:rsidRPr="008979F6">
        <w:rPr>
          <w:lang w:val="en-US"/>
        </w:rPr>
        <w:instrText xml:space="preserve"> HYPERLINK "http://www.foreignpolicy.com/" </w:instrText>
      </w:r>
      <w:r w:rsidR="008979F6">
        <w:fldChar w:fldCharType="separate"/>
      </w:r>
      <w:r w:rsidRPr="00251157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http://www.foreignpolicy.com/</w:t>
      </w:r>
      <w:r w:rsidR="008979F6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fldChar w:fldCharType="end"/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>Internationale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>Politik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979F6">
        <w:fldChar w:fldCharType="begin"/>
      </w:r>
      <w:r w:rsidR="008979F6" w:rsidRPr="008979F6">
        <w:rPr>
          <w:lang w:val="en-US"/>
        </w:rPr>
        <w:instrText xml:space="preserve"> HYPERLINK "http://www.germany.org.ru/" </w:instrText>
      </w:r>
      <w:r w:rsidR="008979F6">
        <w:fldChar w:fldCharType="separate"/>
      </w:r>
      <w:r w:rsidRPr="00251157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http://www.germany.org.ru/</w:t>
      </w:r>
      <w:r w:rsidR="008979F6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fldChar w:fldCharType="end"/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 et Contra </w:t>
      </w:r>
      <w:r w:rsidR="008979F6">
        <w:fldChar w:fldCharType="begin"/>
      </w:r>
      <w:r w:rsidR="008979F6" w:rsidRPr="008979F6">
        <w:rPr>
          <w:lang w:val="en-US"/>
        </w:rPr>
        <w:instrText xml:space="preserve"> HYPERLINK "http://www.carnegie.ru/ru/pubs/procontra/" </w:instrText>
      </w:r>
      <w:r w:rsidR="008979F6">
        <w:fldChar w:fldCharType="separate"/>
      </w:r>
      <w:r w:rsidRPr="00251157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http://www.carnegie.ru/ru/pubs/procontra/</w:t>
      </w:r>
      <w:r w:rsidR="008979F6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fldChar w:fldCharType="end"/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World Politics </w:t>
      </w:r>
      <w:r w:rsidR="008979F6">
        <w:fldChar w:fldCharType="begin"/>
      </w:r>
      <w:r w:rsidR="008979F6" w:rsidRPr="008979F6">
        <w:rPr>
          <w:lang w:val="en-US"/>
        </w:rPr>
        <w:instrText xml:space="preserve"> HYPERLINK "http://www.muse.jhr.edu/journal</w:instrText>
      </w:r>
      <w:r w:rsidR="008979F6" w:rsidRPr="008979F6">
        <w:rPr>
          <w:lang w:val="en-US"/>
        </w:rPr>
        <w:instrText xml:space="preserve">s/worldjpolitics" </w:instrText>
      </w:r>
      <w:r w:rsidR="008979F6">
        <w:fldChar w:fldCharType="separate"/>
      </w:r>
      <w:r w:rsidRPr="00251157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http://www.muse.jhr.edu/journals/worldjpolitics</w:t>
      </w:r>
      <w:r w:rsidR="008979F6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fldChar w:fldCharType="end"/>
      </w:r>
    </w:p>
    <w:p w:rsidR="00251157" w:rsidRPr="00251157" w:rsidRDefault="00251157" w:rsidP="00251157">
      <w:pPr>
        <w:keepNext/>
        <w:spacing w:after="0" w:line="240" w:lineRule="auto"/>
        <w:ind w:left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251157" w:rsidRPr="00251157" w:rsidRDefault="00251157" w:rsidP="00251157">
      <w:pPr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Наличие у студентов компьютера и свободного доступа в Интернет (Библиотека СЗИУ, компьютерные классы, персональные технические средства студента). При проведении зачета по практике необходимо мультимедийное оборудование в случае наличия у студентов презентаций в формате MS </w:t>
      </w:r>
      <w:proofErr w:type="spellStart"/>
      <w:r w:rsidRPr="00251157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1157">
        <w:rPr>
          <w:rFonts w:ascii="Times New Roman" w:hAnsi="Times New Roman"/>
          <w:sz w:val="24"/>
          <w:szCs w:val="24"/>
        </w:rPr>
        <w:t>При прохождении практики также используется МТБ организаций, в соответствии с заключенными договорами.</w:t>
      </w:r>
    </w:p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Toc403550214"/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Приложение А. Отзыв руководителя </w:t>
      </w:r>
      <w:bookmarkEnd w:id="4"/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ПРАКТИКИ 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r w:rsidR="009F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прохождения практики</w:t>
      </w:r>
    </w:p>
    <w:p w:rsidR="00251157" w:rsidRPr="00251157" w:rsidRDefault="00251157" w:rsidP="002511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51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</w:t>
      </w:r>
      <w:proofErr w:type="gramEnd"/>
      <w:r w:rsidRPr="00251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51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оценки за практику: «отлично», «хорошо», «удовлетворительно», «неудовлетворительно»)</w:t>
      </w:r>
      <w:proofErr w:type="gramEnd"/>
    </w:p>
    <w:p w:rsidR="00251157" w:rsidRPr="00251157" w:rsidRDefault="009F7921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251157"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</w:t>
      </w:r>
      <w:r w:rsidR="00251157"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proofErr w:type="spellEnd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____________________________________________________________________________________________                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практики 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9F7921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r w:rsidR="00251157"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подготовлена научная статья на тему: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научной статьей состоят в следующем</w:t>
      </w:r>
      <w:r w:rsidRPr="0025115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                                                                    Ф.И.О. студента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lastRenderedPageBreak/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практики </w:t>
      </w:r>
      <w:r w:rsidR="009F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апробацию своего исследования, выступив на конференции//приняв </w:t>
      </w:r>
      <w:proofErr w:type="gramStart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научных работ// участвуя в работе круглых столов, научных семинаров и т.д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выполнено, материал собран полностью.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практики _________________________________________________ проявил себя как</w:t>
      </w:r>
    </w:p>
    <w:p w:rsidR="00251157" w:rsidRPr="00251157" w:rsidRDefault="00251157" w:rsidP="00251157">
      <w:pPr>
        <w:spacing w:after="10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прохождение практики студентом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</w:t>
      </w:r>
    </w:p>
    <w:p w:rsidR="00251157" w:rsidRPr="00251157" w:rsidRDefault="00251157" w:rsidP="002511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заслуживает оценки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sz w:val="20"/>
          <w:szCs w:val="20"/>
          <w:lang w:eastAsia="ru-RU"/>
        </w:rPr>
        <w:t>(«отлично», «хорошо», «удовлетворительно», «неудовлетворительно»)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___________________________________________________________/__________________</w:t>
      </w:r>
    </w:p>
    <w:p w:rsidR="00251157" w:rsidRPr="00251157" w:rsidRDefault="00251157" w:rsidP="00251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должность руководителя практики от организации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«___»___________________20____г. </w:t>
      </w:r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251157">
        <w:rPr>
          <w:rFonts w:ascii="Arial" w:eastAsia="Times New Roman" w:hAnsi="Arial" w:cs="Arial"/>
          <w:b/>
          <w:bCs/>
          <w:kern w:val="32"/>
          <w:sz w:val="32"/>
          <w:szCs w:val="32"/>
        </w:rPr>
        <w:br w:type="page"/>
      </w:r>
      <w:bookmarkStart w:id="5" w:name="_Toc403550215"/>
      <w:r w:rsidRPr="00251157">
        <w:rPr>
          <w:rFonts w:ascii="Times New Roman" w:eastAsia="Times New Roman" w:hAnsi="Times New Roman" w:cs="Times New Roman"/>
          <w:b/>
          <w:bCs/>
          <w:kern w:val="32"/>
        </w:rPr>
        <w:lastRenderedPageBreak/>
        <w:t>Приложение Б. Титульный лист отчета о прохождении преддипломной практики</w:t>
      </w:r>
      <w:bookmarkEnd w:id="5"/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51157" w:rsidRPr="00251157" w:rsidTr="00251157">
        <w:tc>
          <w:tcPr>
            <w:tcW w:w="10029" w:type="dxa"/>
          </w:tcPr>
          <w:p w:rsidR="00251157" w:rsidRPr="00251157" w:rsidRDefault="00251157" w:rsidP="00251157">
            <w:pPr>
              <w:tabs>
                <w:tab w:val="left" w:pos="1290"/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51157" w:rsidRPr="00251157" w:rsidRDefault="00251157" w:rsidP="00251157">
            <w:pPr>
              <w:tabs>
                <w:tab w:val="left" w:pos="8280"/>
              </w:tabs>
              <w:spacing w:after="0" w:line="240" w:lineRule="auto"/>
              <w:ind w:left="28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высшего образования</w:t>
            </w: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51157" w:rsidRPr="00251157" w:rsidTr="00251157">
        <w:tc>
          <w:tcPr>
            <w:tcW w:w="10029" w:type="dxa"/>
            <w:tcBorders>
              <w:bottom w:val="double" w:sz="4" w:space="0" w:color="auto"/>
            </w:tcBorders>
          </w:tcPr>
          <w:p w:rsidR="00251157" w:rsidRPr="00251157" w:rsidRDefault="00251157" w:rsidP="002511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</w:t>
            </w:r>
          </w:p>
          <w:p w:rsidR="00251157" w:rsidRPr="00251157" w:rsidRDefault="00251157" w:rsidP="00251157">
            <w:pPr>
              <w:tabs>
                <w:tab w:val="center" w:pos="4907"/>
                <w:tab w:val="left" w:pos="82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при ПРЕЗИДЕНТЕ РОССИЙСКОЙ ФЕДЕРАЦИИ</w:t>
            </w:r>
          </w:p>
          <w:p w:rsidR="00251157" w:rsidRPr="00251157" w:rsidRDefault="00251157" w:rsidP="00251157">
            <w:pPr>
              <w:tabs>
                <w:tab w:val="center" w:pos="4907"/>
                <w:tab w:val="left" w:pos="80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СЕВЕРО-ЗАПАДНЫЙ ИНСТИТУТ УПРАВЛЕНИЯ</w:t>
            </w:r>
          </w:p>
        </w:tc>
      </w:tr>
      <w:tr w:rsidR="00251157" w:rsidRPr="00251157" w:rsidTr="00251157">
        <w:tc>
          <w:tcPr>
            <w:tcW w:w="10029" w:type="dxa"/>
            <w:tcBorders>
              <w:top w:val="double" w:sz="4" w:space="0" w:color="auto"/>
            </w:tcBorders>
          </w:tcPr>
          <w:p w:rsidR="00251157" w:rsidRPr="00251157" w:rsidRDefault="00251157" w:rsidP="00251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18"/>
                <w:szCs w:val="18"/>
                <w:lang w:eastAsia="ru-RU"/>
              </w:rPr>
            </w:pPr>
          </w:p>
        </w:tc>
      </w:tr>
    </w:tbl>
    <w:p w:rsidR="00251157" w:rsidRPr="00251157" w:rsidRDefault="00251157" w:rsidP="0025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Факультет (институт)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Кафедра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Направление </w:t>
      </w:r>
    </w:p>
    <w:p w:rsidR="00251157" w:rsidRPr="00251157" w:rsidRDefault="00251157" w:rsidP="00251157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подготовки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</w:t>
      </w: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_________</w:t>
      </w:r>
    </w:p>
    <w:p w:rsidR="00251157" w:rsidRPr="00251157" w:rsidRDefault="00251157" w:rsidP="00251157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                                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(полный код и наименование)</w:t>
      </w:r>
    </w:p>
    <w:p w:rsidR="00251157" w:rsidRPr="00251157" w:rsidRDefault="00251157" w:rsidP="00251157">
      <w:pPr>
        <w:tabs>
          <w:tab w:val="center" w:pos="490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Отчёт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о прохождении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</w:t>
      </w: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практики</w:t>
      </w:r>
    </w:p>
    <w:p w:rsidR="00251157" w:rsidRPr="00251157" w:rsidRDefault="00251157" w:rsidP="0025115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  <w:t xml:space="preserve">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(вид практики)</w:t>
      </w:r>
    </w:p>
    <w:p w:rsidR="00251157" w:rsidRPr="00251157" w:rsidRDefault="00251157" w:rsidP="0025115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______________________________________________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                                                         (Ф.И.О. студента)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курс обучения                                    учебная группа №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Место прохождения практики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 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( указывается полное наименование организации в соответствии с Уставом, а также фактический адрес)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ind w:right="-144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Срок прохождения практики: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с «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_____________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 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г. по «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г.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Руководители практики: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вуза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</w:t>
      </w:r>
    </w:p>
    <w:p w:rsidR="00251157" w:rsidRPr="00251157" w:rsidRDefault="00251157" w:rsidP="0025115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                                              (Ф.И.О., должность)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организации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</w:t>
      </w:r>
    </w:p>
    <w:p w:rsidR="00251157" w:rsidRPr="00251157" w:rsidRDefault="00251157" w:rsidP="00251157">
      <w:pPr>
        <w:tabs>
          <w:tab w:val="left" w:pos="1965"/>
          <w:tab w:val="center" w:pos="4907"/>
          <w:tab w:val="left" w:pos="8055"/>
        </w:tabs>
        <w:spacing w:after="0" w:line="240" w:lineRule="auto"/>
        <w:rPr>
          <w:rFonts w:ascii="Calibri" w:eastAsia="Calibri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  <w:t xml:space="preserve">                    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(Ф.И.О., должность)</w:t>
      </w:r>
    </w:p>
    <w:p w:rsidR="00251157" w:rsidRPr="00251157" w:rsidRDefault="00251157" w:rsidP="00251157"/>
    <w:p w:rsidR="00251157" w:rsidRDefault="00251157"/>
    <w:sectPr w:rsidR="002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61" w:rsidRDefault="00597061">
      <w:pPr>
        <w:spacing w:after="0" w:line="240" w:lineRule="auto"/>
      </w:pPr>
      <w:r>
        <w:separator/>
      </w:r>
    </w:p>
  </w:endnote>
  <w:endnote w:type="continuationSeparator" w:id="0">
    <w:p w:rsidR="00597061" w:rsidRDefault="005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61" w:rsidRDefault="00597061">
      <w:pPr>
        <w:spacing w:after="0" w:line="240" w:lineRule="auto"/>
      </w:pPr>
      <w:r>
        <w:separator/>
      </w:r>
    </w:p>
  </w:footnote>
  <w:footnote w:type="continuationSeparator" w:id="0">
    <w:p w:rsidR="00597061" w:rsidRDefault="0059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7" w:rsidRDefault="00251157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8979F6">
      <w:rPr>
        <w:noProof/>
      </w:rPr>
      <w:t>2</w:t>
    </w:r>
    <w:r>
      <w:fldChar w:fldCharType="end"/>
    </w:r>
  </w:p>
  <w:p w:rsidR="00251157" w:rsidRDefault="00251157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7" w:rsidRDefault="00251157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8979F6">
      <w:rPr>
        <w:noProof/>
      </w:rPr>
      <w:t>4</w:t>
    </w:r>
    <w:r>
      <w:fldChar w:fldCharType="end"/>
    </w:r>
  </w:p>
  <w:p w:rsidR="00251157" w:rsidRDefault="00251157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8F96E20"/>
    <w:multiLevelType w:val="hybridMultilevel"/>
    <w:tmpl w:val="9216CC04"/>
    <w:lvl w:ilvl="0" w:tplc="0B54F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4831BA"/>
    <w:multiLevelType w:val="hybridMultilevel"/>
    <w:tmpl w:val="F03A7132"/>
    <w:lvl w:ilvl="0" w:tplc="E35AA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55C80"/>
    <w:multiLevelType w:val="hybridMultilevel"/>
    <w:tmpl w:val="969676FA"/>
    <w:lvl w:ilvl="0" w:tplc="ACB0817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4524"/>
    <w:multiLevelType w:val="hybridMultilevel"/>
    <w:tmpl w:val="5AFA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12B5C"/>
    <w:multiLevelType w:val="hybridMultilevel"/>
    <w:tmpl w:val="4F4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6157F"/>
    <w:multiLevelType w:val="hybridMultilevel"/>
    <w:tmpl w:val="BCD49B6E"/>
    <w:lvl w:ilvl="0" w:tplc="06089D4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F105926"/>
    <w:multiLevelType w:val="multilevel"/>
    <w:tmpl w:val="CCAA0F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Calibri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8">
    <w:nsid w:val="695C4576"/>
    <w:multiLevelType w:val="hybridMultilevel"/>
    <w:tmpl w:val="A27CF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FE7142"/>
    <w:multiLevelType w:val="hybridMultilevel"/>
    <w:tmpl w:val="F5BCDC72"/>
    <w:lvl w:ilvl="0" w:tplc="318E74A8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7"/>
    <w:rsid w:val="001357EA"/>
    <w:rsid w:val="00251157"/>
    <w:rsid w:val="0041256D"/>
    <w:rsid w:val="00597061"/>
    <w:rsid w:val="006E5703"/>
    <w:rsid w:val="00836A83"/>
    <w:rsid w:val="008979F6"/>
    <w:rsid w:val="009C1D88"/>
    <w:rsid w:val="009C241A"/>
    <w:rsid w:val="009F7921"/>
    <w:rsid w:val="00A13878"/>
    <w:rsid w:val="00A34DA0"/>
    <w:rsid w:val="00B42CE3"/>
    <w:rsid w:val="00B67C5D"/>
    <w:rsid w:val="00D34112"/>
    <w:rsid w:val="00EB1640"/>
    <w:rsid w:val="00F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157"/>
    <w:pPr>
      <w:spacing w:after="0" w:line="360" w:lineRule="auto"/>
      <w:ind w:firstLine="567"/>
      <w:contextualSpacing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57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3">
    <w:name w:val="footnote text"/>
    <w:basedOn w:val="a"/>
    <w:link w:val="a4"/>
    <w:uiPriority w:val="99"/>
    <w:rsid w:val="00251157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51157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51157"/>
    <w:rPr>
      <w:vertAlign w:val="superscript"/>
    </w:rPr>
  </w:style>
  <w:style w:type="paragraph" w:styleId="a6">
    <w:name w:val="header"/>
    <w:basedOn w:val="a"/>
    <w:link w:val="a7"/>
    <w:uiPriority w:val="99"/>
    <w:rsid w:val="0025115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51157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25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115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157"/>
  </w:style>
  <w:style w:type="paragraph" w:customStyle="1" w:styleId="3">
    <w:name w:val="Абзац списка3"/>
    <w:basedOn w:val="a"/>
    <w:uiPriority w:val="99"/>
    <w:rsid w:val="00A34DA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157"/>
    <w:pPr>
      <w:spacing w:after="0" w:line="360" w:lineRule="auto"/>
      <w:ind w:firstLine="567"/>
      <w:contextualSpacing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57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3">
    <w:name w:val="footnote text"/>
    <w:basedOn w:val="a"/>
    <w:link w:val="a4"/>
    <w:uiPriority w:val="99"/>
    <w:rsid w:val="00251157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51157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51157"/>
    <w:rPr>
      <w:vertAlign w:val="superscript"/>
    </w:rPr>
  </w:style>
  <w:style w:type="paragraph" w:styleId="a6">
    <w:name w:val="header"/>
    <w:basedOn w:val="a"/>
    <w:link w:val="a7"/>
    <w:uiPriority w:val="99"/>
    <w:rsid w:val="0025115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51157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25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115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157"/>
  </w:style>
  <w:style w:type="paragraph" w:customStyle="1" w:styleId="3">
    <w:name w:val="Абзац списка3"/>
    <w:basedOn w:val="a"/>
    <w:uiPriority w:val="99"/>
    <w:rsid w:val="00A34DA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ircenter.org/security-index" TargetMode="External"/><Relationship Id="rId18" Type="http://schemas.openxmlformats.org/officeDocument/2006/relationships/hyperlink" Target="http://www.riatr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eljournal.evolutio.info/" TargetMode="External"/><Relationship Id="rId17" Type="http://schemas.openxmlformats.org/officeDocument/2006/relationships/hyperlink" Target="URL:http://www.rus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atial-economics.com/e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stnik.mgim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jkum.ru/" TargetMode="External"/><Relationship Id="rId10" Type="http://schemas.openxmlformats.org/officeDocument/2006/relationships/hyperlink" Target="http://nwapa.spb.ru/%20" TargetMode="External"/><Relationship Id="rId19" Type="http://schemas.openxmlformats.org/officeDocument/2006/relationships/hyperlink" Target="http://www.rfej.ru/rvv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lobalaffai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Буланакова Мария Александровна</dc:creator>
  <cp:lastModifiedBy>Курилович Александра Дмитриевна</cp:lastModifiedBy>
  <cp:revision>4</cp:revision>
  <dcterms:created xsi:type="dcterms:W3CDTF">2018-09-17T17:41:00Z</dcterms:created>
  <dcterms:modified xsi:type="dcterms:W3CDTF">2018-11-08T11:41:00Z</dcterms:modified>
</cp:coreProperties>
</file>