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81C7E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 w:rsidR="00D828A2">
              <w:rPr>
                <w:color w:val="000000"/>
                <w:szCs w:val="24"/>
              </w:rPr>
              <w:t>24</w:t>
            </w:r>
            <w:r>
              <w:rPr>
                <w:color w:val="000000"/>
                <w:szCs w:val="24"/>
              </w:rPr>
              <w:t xml:space="preserve">» </w:t>
            </w:r>
            <w:r w:rsidR="00981C7E">
              <w:rPr>
                <w:color w:val="000000"/>
                <w:szCs w:val="24"/>
              </w:rPr>
              <w:t>июн</w:t>
            </w:r>
            <w:r>
              <w:rPr>
                <w:color w:val="000000"/>
                <w:szCs w:val="24"/>
              </w:rPr>
              <w:t>я 201</w:t>
            </w:r>
            <w:r w:rsidR="00D828A2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 xml:space="preserve"> г. № </w:t>
            </w:r>
            <w:r w:rsidR="00D828A2">
              <w:rPr>
                <w:color w:val="000000"/>
                <w:szCs w:val="24"/>
              </w:rPr>
              <w:t>8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2C2CB5" w:rsidP="002C38C5">
      <w:pPr>
        <w:ind w:firstLine="567"/>
        <w:jc w:val="center"/>
        <w:rPr>
          <w:szCs w:val="24"/>
        </w:rPr>
      </w:pPr>
      <w:r w:rsidRPr="002C2CB5">
        <w:rPr>
          <w:szCs w:val="24"/>
        </w:rPr>
        <w:t>Б3.В.02(Н)</w:t>
      </w:r>
      <w:r w:rsidR="00981C7E" w:rsidRPr="00981C7E">
        <w:rPr>
          <w:szCs w:val="24"/>
        </w:rPr>
        <w:t xml:space="preserve">: </w:t>
      </w:r>
      <w:r w:rsidR="002C331E">
        <w:rPr>
          <w:szCs w:val="24"/>
        </w:rPr>
        <w:t>Подготовка академической публикации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D2097E" w:rsidP="00446436">
      <w:pPr>
        <w:ind w:firstLine="567"/>
        <w:jc w:val="center"/>
        <w:rPr>
          <w:szCs w:val="24"/>
        </w:rPr>
      </w:pPr>
      <w:r>
        <w:rPr>
          <w:szCs w:val="24"/>
        </w:rPr>
        <w:t>Управление в социальных и экономических системах</w:t>
      </w:r>
    </w:p>
    <w:p w:rsidR="00446436" w:rsidRPr="00D1638D" w:rsidRDefault="00981C7E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>
        <w:rPr>
          <w:i/>
          <w:kern w:val="3"/>
          <w:szCs w:val="24"/>
          <w:lang w:eastAsia="ru-RU"/>
        </w:rPr>
        <w:t>(</w:t>
      </w:r>
      <w:r w:rsidR="00446436" w:rsidRPr="00D1638D">
        <w:rPr>
          <w:i/>
          <w:kern w:val="3"/>
          <w:szCs w:val="24"/>
          <w:lang w:eastAsia="ru-RU"/>
        </w:rPr>
        <w:t>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771497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</w:t>
      </w:r>
      <w:r w:rsidR="00D828A2">
        <w:rPr>
          <w:szCs w:val="24"/>
        </w:rPr>
        <w:t>20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2C331E" w:rsidRDefault="00446436" w:rsidP="002C331E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szCs w:val="24"/>
        </w:rPr>
        <w:t>Санкт-Петербург, 201</w:t>
      </w:r>
      <w:r w:rsidR="00D828A2">
        <w:rPr>
          <w:szCs w:val="24"/>
        </w:rPr>
        <w:t>9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2C331E" w:rsidRDefault="002C331E" w:rsidP="002C331E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2C331E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t>1.</w:t>
      </w:r>
      <w:r w:rsidRPr="00D1638D">
        <w:rPr>
          <w:szCs w:val="24"/>
        </w:rPr>
        <w:tab/>
      </w:r>
      <w:r w:rsidR="000E3710">
        <w:rPr>
          <w:rStyle w:val="10"/>
          <w:sz w:val="24"/>
          <w:szCs w:val="24"/>
        </w:rPr>
        <w:t>Вид научно-</w:t>
      </w:r>
      <w:r w:rsidRPr="00D1638D">
        <w:rPr>
          <w:rStyle w:val="10"/>
          <w:sz w:val="24"/>
          <w:szCs w:val="24"/>
        </w:rPr>
        <w:t xml:space="preserve"> исследова</w:t>
      </w:r>
      <w:r w:rsidR="000E3710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0E3710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Видом научных исследований является </w:t>
      </w:r>
      <w:r w:rsidR="008825FC">
        <w:rPr>
          <w:color w:val="000000"/>
          <w:szCs w:val="24"/>
        </w:rPr>
        <w:t xml:space="preserve">подготовка </w:t>
      </w:r>
      <w:r w:rsidR="002C331E">
        <w:rPr>
          <w:color w:val="000000"/>
          <w:szCs w:val="24"/>
        </w:rPr>
        <w:t>академической публикации.</w:t>
      </w:r>
      <w:r w:rsidR="000E3710">
        <w:rPr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 xml:space="preserve">Планируемые результаты </w:t>
      </w:r>
      <w:r w:rsidR="002C331E">
        <w:rPr>
          <w:rStyle w:val="10"/>
          <w:sz w:val="24"/>
          <w:szCs w:val="24"/>
        </w:rPr>
        <w:t>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2C331E">
        <w:rPr>
          <w:szCs w:val="24"/>
        </w:rPr>
        <w:t>деятельность по подготовке академической публикации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2C331E">
        <w:trPr>
          <w:trHeight w:val="1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 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EC292D">
              <w:rPr>
                <w:szCs w:val="24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  <w:r w:rsidRPr="00D1638D">
              <w:rPr>
                <w:szCs w:val="24"/>
              </w:rPr>
              <w:t xml:space="preserve"> </w:t>
            </w: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981C7E" w:rsidRPr="00D1638D" w:rsidTr="001B4E8A">
        <w:trPr>
          <w:trHeight w:val="2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учитывать при решении профессиональных задач неопределенность ситуации, наличие рисков, формализовать такие задачи и находить методы их решения</w:t>
            </w:r>
          </w:p>
        </w:tc>
      </w:tr>
      <w:tr w:rsidR="00981C7E" w:rsidRPr="00D1638D" w:rsidTr="001B4E8A">
        <w:trPr>
          <w:trHeight w:val="2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</w:t>
            </w:r>
          </w:p>
        </w:tc>
      </w:tr>
      <w:tr w:rsidR="00981C7E" w:rsidRPr="00D1638D" w:rsidTr="001B4E8A">
        <w:trPr>
          <w:trHeight w:val="1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0B6230">
              <w:rPr>
                <w:szCs w:val="24"/>
              </w:rPr>
              <w:t>Способность формулировать результаты анализа на иностранной языке, формулировать аннотации, ключевые слова, список литературы и другие материалы, необходимые для подготовки публикаций</w:t>
            </w:r>
          </w:p>
        </w:tc>
      </w:tr>
      <w:tr w:rsidR="00981C7E" w:rsidRPr="00D1638D" w:rsidTr="001B4E8A">
        <w:trPr>
          <w:trHeight w:val="206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результаты патентных исследований при создании инновационных продуктов в области профессиональной деятельности</w:t>
            </w:r>
          </w:p>
        </w:tc>
      </w:tr>
      <w:tr w:rsidR="00981C7E" w:rsidRPr="00D1638D" w:rsidTr="001B4E8A">
        <w:trPr>
          <w:trHeight w:val="1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1B4E8A">
            <w:pPr>
              <w:jc w:val="center"/>
              <w:rPr>
                <w:szCs w:val="24"/>
              </w:rPr>
            </w:pPr>
            <w:r w:rsidRPr="00462AC5">
              <w:rPr>
                <w:szCs w:val="24"/>
              </w:rPr>
              <w:t>Способность формализации и постановки задач системного анализа</w:t>
            </w:r>
          </w:p>
        </w:tc>
      </w:tr>
      <w:tr w:rsidR="001B4E8A" w:rsidRPr="00D1638D" w:rsidTr="001B4E8A">
        <w:trPr>
          <w:trHeight w:val="18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 в области профессиональной деятельности</w:t>
            </w:r>
          </w:p>
        </w:tc>
      </w:tr>
      <w:tr w:rsidR="001B4E8A" w:rsidRPr="00D1638D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1B4E8A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B618F7">
              <w:rPr>
                <w:szCs w:val="24"/>
              </w:rPr>
              <w:t>владеть готовностью формулировать задачи моделирования экономических систем, исследования макроэкономических процессов и систем</w:t>
            </w:r>
          </w:p>
        </w:tc>
      </w:tr>
      <w:tr w:rsidR="001B4E8A" w:rsidRPr="00D1638D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  <w:tr w:rsidR="001B4E8A" w:rsidRPr="00D1638D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2C3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2C331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применять средства макроэкономических, микроэкономических исследований, экономического анализа в профессиональной области, в решении исследовательских задач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653"/>
        <w:gridCol w:w="4684"/>
      </w:tblGrid>
      <w:tr w:rsidR="002C38C5" w:rsidRPr="00D1638D" w:rsidTr="002C3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>(при наличии профстандарта)</w:t>
            </w:r>
          </w:p>
        </w:tc>
        <w:tc>
          <w:tcPr>
            <w:tcW w:w="621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611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C331E">
              <w:rPr>
                <w:szCs w:val="24"/>
              </w:rPr>
              <w:t>2</w:t>
            </w:r>
          </w:p>
          <w:p w:rsidR="009F0D79" w:rsidRPr="00D1638D" w:rsidRDefault="009F0D79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перспективные направления отечественных и зарубежных исследований в области моделирования макроэкономических процессов;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способы проведения исследования современных экономических процессов, а также подходы к разработке механизмов их совершенствования.</w:t>
            </w:r>
          </w:p>
        </w:tc>
      </w:tr>
      <w:tr w:rsidR="002C38C5" w:rsidRPr="00D1638D" w:rsidTr="002C331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методологией теоретических и 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621" w:type="pct"/>
            <w:vMerge w:val="restart"/>
          </w:tcPr>
          <w:p w:rsidR="005C79FB" w:rsidRPr="001B4E8A" w:rsidRDefault="00224AE2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Знать: </w:t>
            </w:r>
            <w:r w:rsidR="00224AE2"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принятия решений и исследования 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rPr>
                <w:color w:val="000000"/>
              </w:rPr>
              <w:t xml:space="preserve">базовые методы и средства </w:t>
            </w:r>
            <w:r w:rsidRPr="00D1638D"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ведения научного исследования</w:t>
            </w:r>
          </w:p>
        </w:tc>
      </w:tr>
      <w:tr w:rsidR="002C38C5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Уметь: </w:t>
            </w:r>
            <w:r w:rsidR="00224AE2"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Владеть: </w:t>
            </w:r>
            <w:r w:rsidR="00224AE2"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2C331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объективно оценивать результаты 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подготовки и проведения пилотажного исследования на основе 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представлять полученные результаты научно-исследовательской деятельности на 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2C331E">
        <w:trPr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1B4E8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ОПК-7.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2C331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bCs/>
                <w:szCs w:val="24"/>
              </w:rPr>
              <w:t xml:space="preserve">навыками </w:t>
            </w:r>
            <w:r w:rsidRPr="00D1638D">
              <w:rPr>
                <w:szCs w:val="24"/>
              </w:rPr>
              <w:t>работы с аудиторией, в том числе зарубежной и осуществления научно-исследовательской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методические подходы к анализу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2C331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использовать методологию системного анализа для решения 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использовать методы и алгоритмы прогнозирования и оценки 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ПК-3.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2C331E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задачи у</w:t>
            </w:r>
            <w:r w:rsidRPr="00D1638D">
              <w:rPr>
                <w:color w:val="000000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</w:tcPr>
          <w:p w:rsidR="005C79FB" w:rsidRPr="00D1638D" w:rsidRDefault="005C79FB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ПК-4.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>методологические и методические подходы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1638D"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прогнозирования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C79FB" w:rsidRPr="00D1638D" w:rsidTr="002C331E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ПК-5.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Cs w:val="24"/>
              </w:rPr>
              <w:t xml:space="preserve"> </w:t>
            </w:r>
            <w:r w:rsidRPr="00D1638D">
              <w:rPr>
                <w:color w:val="000000"/>
                <w:szCs w:val="24"/>
              </w:rPr>
              <w:t>применения информационных технологий при решении задач управления социальными и экономическими системами;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Cs w:val="24"/>
              </w:rPr>
              <w:t xml:space="preserve"> математического и программного 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2C331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D1638D">
              <w:rPr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основными научными методами 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операций;</w:t>
            </w:r>
          </w:p>
          <w:p w:rsidR="005C79FB" w:rsidRPr="00D1638D" w:rsidRDefault="005C79FB" w:rsidP="001B4E8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риска.</w:t>
            </w:r>
          </w:p>
        </w:tc>
      </w:tr>
      <w:tr w:rsidR="005C79FB" w:rsidRPr="00D1638D" w:rsidTr="002C331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 w:val="restart"/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621" w:type="pct"/>
            <w:vMerge w:val="restart"/>
          </w:tcPr>
          <w:p w:rsidR="005C79FB" w:rsidRPr="00D1638D" w:rsidRDefault="009F0D79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ПК-6.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611" w:type="pct"/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2C3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2C331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pct"/>
            <w:vMerge/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621" w:type="pct"/>
            <w:vMerge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t>3. Объем и место научн</w:t>
      </w:r>
      <w:r w:rsidR="008C69A0">
        <w:rPr>
          <w:rFonts w:eastAsiaTheme="majorEastAsia" w:cstheme="majorBidi"/>
          <w:b/>
          <w:szCs w:val="24"/>
        </w:rPr>
        <w:t>о-исследовательской деятельности</w:t>
      </w:r>
      <w:r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</w:t>
      </w:r>
      <w:r w:rsidR="008C69A0">
        <w:rPr>
          <w:color w:val="000000"/>
          <w:szCs w:val="24"/>
        </w:rPr>
        <w:t>подготовке академической публикации</w:t>
      </w:r>
      <w:r>
        <w:rPr>
          <w:color w:val="000000"/>
          <w:szCs w:val="24"/>
        </w:rPr>
        <w:t xml:space="preserve"> составляет </w:t>
      </w:r>
      <w:r w:rsidR="008C69A0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ЗЕ, </w:t>
      </w:r>
      <w:r w:rsidR="008C69A0">
        <w:rPr>
          <w:color w:val="000000"/>
          <w:szCs w:val="24"/>
        </w:rPr>
        <w:t>72</w:t>
      </w:r>
      <w:r>
        <w:rPr>
          <w:color w:val="000000"/>
          <w:szCs w:val="24"/>
        </w:rPr>
        <w:t xml:space="preserve"> час. Данный вид исследований входит в вариативную часть блока 3 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систематизации знаний и владений инструментальными средствами и ИТ</w:t>
      </w:r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r>
        <w:rPr>
          <w:color w:val="000000"/>
          <w:szCs w:val="24"/>
        </w:rPr>
        <w:t>1</w:t>
      </w:r>
      <w:r w:rsidR="009602D1">
        <w:rPr>
          <w:color w:val="000000"/>
          <w:szCs w:val="24"/>
        </w:rPr>
        <w:t>.В.0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>Актуальные вопросы и проблемы информатики и вычислительной техники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>Методология теоретических и 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8C69A0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</w:t>
      </w:r>
      <w:r w:rsidR="002C38C5" w:rsidRPr="00D1638D">
        <w:rPr>
          <w:sz w:val="24"/>
          <w:szCs w:val="24"/>
        </w:rPr>
        <w:t>исследова</w:t>
      </w:r>
      <w:r>
        <w:rPr>
          <w:sz w:val="24"/>
          <w:szCs w:val="24"/>
        </w:rPr>
        <w:t>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8C69A0">
        <w:rPr>
          <w:szCs w:val="24"/>
        </w:rPr>
        <w:t>подготовкой академической публикации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8C69A0" w:rsidP="00630C9E">
            <w:pPr>
              <w:rPr>
                <w:szCs w:val="24"/>
              </w:rPr>
            </w:pPr>
            <w:r>
              <w:rPr>
                <w:szCs w:val="24"/>
              </w:rPr>
              <w:t>Понятие академической публикации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8C69A0">
              <w:rPr>
                <w:iCs/>
                <w:color w:val="000000"/>
                <w:szCs w:val="24"/>
              </w:rPr>
              <w:t>Определение требований к публикации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8C69A0">
              <w:rPr>
                <w:iCs/>
                <w:color w:val="000000"/>
                <w:szCs w:val="24"/>
              </w:rPr>
              <w:t xml:space="preserve">Определение требований к публикации </w:t>
            </w:r>
            <w:r w:rsidR="008C69A0">
              <w:rPr>
                <w:iCs/>
                <w:color w:val="000000"/>
                <w:szCs w:val="24"/>
                <w:lang w:val="en-US"/>
              </w:rPr>
              <w:t>Scopus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8C69A0">
              <w:rPr>
                <w:iCs/>
                <w:color w:val="000000"/>
                <w:szCs w:val="24"/>
              </w:rPr>
              <w:t>Исследование списка рецензируемых журналов ВАК РФ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8C69A0" w:rsidP="008C69A0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Ана</w:t>
            </w:r>
            <w:r w:rsidR="00500B8E">
              <w:rPr>
                <w:iCs/>
                <w:color w:val="000000"/>
                <w:szCs w:val="24"/>
              </w:rPr>
              <w:t>л</w:t>
            </w:r>
            <w:r>
              <w:rPr>
                <w:iCs/>
                <w:color w:val="000000"/>
                <w:szCs w:val="24"/>
              </w:rPr>
              <w:t>и</w:t>
            </w:r>
            <w:r w:rsidR="00500B8E">
              <w:rPr>
                <w:iCs/>
                <w:color w:val="000000"/>
                <w:szCs w:val="24"/>
              </w:rPr>
              <w:t>з предметной области и формулировка</w:t>
            </w:r>
            <w:r>
              <w:rPr>
                <w:iCs/>
                <w:color w:val="000000"/>
                <w:szCs w:val="24"/>
              </w:rPr>
              <w:t xml:space="preserve">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Анализ объекта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 </w:t>
            </w:r>
            <w:r w:rsidR="00500B8E">
              <w:rPr>
                <w:iCs/>
                <w:color w:val="000000"/>
                <w:szCs w:val="24"/>
              </w:rPr>
              <w:t>Анализ публикаций по объекту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</w:t>
            </w:r>
            <w:r w:rsidR="00500B8E">
              <w:rPr>
                <w:iCs/>
                <w:color w:val="000000"/>
                <w:szCs w:val="24"/>
              </w:rPr>
              <w:t>Формулировка предмета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4. </w:t>
            </w:r>
            <w:r w:rsidR="00500B8E">
              <w:rPr>
                <w:iCs/>
                <w:color w:val="000000"/>
                <w:szCs w:val="24"/>
              </w:rPr>
              <w:t>Анализ публикаций по предмету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500B8E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 w:rsidR="00500B8E">
              <w:rPr>
                <w:iCs/>
                <w:color w:val="000000"/>
                <w:szCs w:val="24"/>
              </w:rPr>
              <w:t>Подготовка аннотируемой библиографии по предмету исследования.</w:t>
            </w:r>
          </w:p>
          <w:p w:rsidR="00E83475" w:rsidRDefault="00500B8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Формулировка проблемы исследования и постановка задач исследования.</w:t>
            </w:r>
            <w:r w:rsidR="00E83475">
              <w:rPr>
                <w:iCs/>
                <w:color w:val="000000"/>
                <w:szCs w:val="24"/>
              </w:rPr>
              <w:t xml:space="preserve">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500B8E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Формирование материалов статьи, содержащей постановку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Подготовка материалов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</w:t>
            </w:r>
            <w:r w:rsidR="00500B8E">
              <w:rPr>
                <w:iCs/>
                <w:color w:val="000000"/>
                <w:szCs w:val="24"/>
              </w:rPr>
              <w:t>Разработка статьи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 </w:t>
            </w:r>
            <w:r w:rsidR="00500B8E">
              <w:rPr>
                <w:iCs/>
                <w:color w:val="000000"/>
                <w:szCs w:val="24"/>
              </w:rPr>
              <w:t>Представление статьи на рецензирование научному руководителю.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Исправление замечаний научного руководителя.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 Представление на рецензирование внешнему рецензенту.</w:t>
            </w:r>
          </w:p>
          <w:p w:rsidR="00500B8E" w:rsidRPr="003B380B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Представление статьи для публикации.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500B8E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="00500B8E">
        <w:rPr>
          <w:sz w:val="24"/>
          <w:szCs w:val="24"/>
        </w:rPr>
        <w:t xml:space="preserve">и методы </w:t>
      </w:r>
      <w:r w:rsidRPr="00D1638D">
        <w:rPr>
          <w:sz w:val="24"/>
          <w:szCs w:val="24"/>
        </w:rPr>
        <w:t>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Материалы статьи</w:t>
      </w:r>
      <w:r w:rsidR="00824F71">
        <w:rPr>
          <w:rFonts w:eastAsia="MS Mincho"/>
          <w:szCs w:val="24"/>
          <w:lang w:eastAsia="ru-RU"/>
        </w:rPr>
        <w:t>.</w:t>
      </w:r>
    </w:p>
    <w:p w:rsidR="00824F71" w:rsidRPr="003B380B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Результаты публикации статьи</w:t>
      </w:r>
      <w:r w:rsidR="00824F71">
        <w:rPr>
          <w:rFonts w:eastAsia="MS Mincho"/>
          <w:szCs w:val="24"/>
          <w:lang w:eastAsia="ru-RU"/>
        </w:rPr>
        <w:t>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EA4B5E" w:rsidRPr="00D632B9" w:rsidRDefault="00EA4B5E" w:rsidP="00EA4B5E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EA4B5E" w:rsidRDefault="00EA4B5E" w:rsidP="00EA4B5E">
      <w:pPr>
        <w:pStyle w:val="a5"/>
        <w:ind w:left="0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</w:t>
      </w:r>
      <w:r>
        <w:rPr>
          <w:szCs w:val="24"/>
        </w:rPr>
        <w:t>аспирант</w:t>
      </w:r>
      <w:r w:rsidRPr="00C51F87">
        <w:rPr>
          <w:szCs w:val="24"/>
        </w:rPr>
        <w:t xml:space="preserve">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EA4B5E" w:rsidRDefault="00EA4B5E" w:rsidP="00EA4B5E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аспирант</w:t>
      </w:r>
      <w:r w:rsidRPr="00C51F87">
        <w:rPr>
          <w:szCs w:val="24"/>
        </w:rPr>
        <w:t xml:space="preserve">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EA4B5E" w:rsidRPr="003A2D79" w:rsidRDefault="00EA4B5E" w:rsidP="00EA4B5E">
      <w:pPr>
        <w:pStyle w:val="a5"/>
        <w:ind w:left="0"/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bookmarkStart w:id="0" w:name="_GoBack"/>
      <w:bookmarkEnd w:id="0"/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>М.: Юрайт,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4510EA" w:rsidRPr="00D1638D" w:rsidRDefault="004510EA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Правила оформления текстовых документов. ГОСТ 7.32-2017. –М.: </w:t>
      </w:r>
      <w:r w:rsidR="00175610">
        <w:rPr>
          <w:szCs w:val="24"/>
        </w:rPr>
        <w:t>СтандартИнформ, 2017.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1" w:name="_Toc462919317"/>
      <w:bookmarkStart w:id="2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1"/>
      <w:bookmarkEnd w:id="2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антиплагиат.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2F" w:rsidRDefault="006B2D2F" w:rsidP="00371545">
      <w:r>
        <w:separator/>
      </w:r>
    </w:p>
  </w:endnote>
  <w:endnote w:type="continuationSeparator" w:id="0">
    <w:p w:rsidR="006B2D2F" w:rsidRDefault="006B2D2F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981C7E" w:rsidRDefault="00981C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A4B5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81C7E" w:rsidRDefault="00981C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2F" w:rsidRDefault="006B2D2F" w:rsidP="00371545">
      <w:r>
        <w:separator/>
      </w:r>
    </w:p>
  </w:footnote>
  <w:footnote w:type="continuationSeparator" w:id="0">
    <w:p w:rsidR="006B2D2F" w:rsidRDefault="006B2D2F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4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7"/>
  </w:num>
  <w:num w:numId="15">
    <w:abstractNumId w:val="29"/>
  </w:num>
  <w:num w:numId="16">
    <w:abstractNumId w:val="25"/>
  </w:num>
  <w:num w:numId="17">
    <w:abstractNumId w:val="20"/>
  </w:num>
  <w:num w:numId="18">
    <w:abstractNumId w:val="26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4"/>
  </w:num>
  <w:num w:numId="26">
    <w:abstractNumId w:val="31"/>
  </w:num>
  <w:num w:numId="27">
    <w:abstractNumId w:val="3"/>
  </w:num>
  <w:num w:numId="28">
    <w:abstractNumId w:val="13"/>
  </w:num>
  <w:num w:numId="29">
    <w:abstractNumId w:val="4"/>
  </w:num>
  <w:num w:numId="30">
    <w:abstractNumId w:val="30"/>
  </w:num>
  <w:num w:numId="31">
    <w:abstractNumId w:val="2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C5"/>
    <w:rsid w:val="00016875"/>
    <w:rsid w:val="00044C82"/>
    <w:rsid w:val="00046B43"/>
    <w:rsid w:val="000E3710"/>
    <w:rsid w:val="00103B2E"/>
    <w:rsid w:val="001157AF"/>
    <w:rsid w:val="0015588A"/>
    <w:rsid w:val="00175610"/>
    <w:rsid w:val="00192035"/>
    <w:rsid w:val="001A034E"/>
    <w:rsid w:val="001B4E8A"/>
    <w:rsid w:val="00224AE2"/>
    <w:rsid w:val="00244C81"/>
    <w:rsid w:val="00264642"/>
    <w:rsid w:val="00285D67"/>
    <w:rsid w:val="002952A4"/>
    <w:rsid w:val="002C2CB5"/>
    <w:rsid w:val="002C331E"/>
    <w:rsid w:val="002C38C5"/>
    <w:rsid w:val="002C5265"/>
    <w:rsid w:val="003355DE"/>
    <w:rsid w:val="0035312F"/>
    <w:rsid w:val="00371545"/>
    <w:rsid w:val="003B3404"/>
    <w:rsid w:val="003B380B"/>
    <w:rsid w:val="00446436"/>
    <w:rsid w:val="004510EA"/>
    <w:rsid w:val="004641B2"/>
    <w:rsid w:val="004665CA"/>
    <w:rsid w:val="00500B8E"/>
    <w:rsid w:val="00550B4E"/>
    <w:rsid w:val="00582431"/>
    <w:rsid w:val="005C3640"/>
    <w:rsid w:val="005C79FB"/>
    <w:rsid w:val="00630C9E"/>
    <w:rsid w:val="0064740D"/>
    <w:rsid w:val="006B2D2F"/>
    <w:rsid w:val="00710DE0"/>
    <w:rsid w:val="00737B7A"/>
    <w:rsid w:val="00765A71"/>
    <w:rsid w:val="00771497"/>
    <w:rsid w:val="00776755"/>
    <w:rsid w:val="00824F71"/>
    <w:rsid w:val="008409AA"/>
    <w:rsid w:val="008825FC"/>
    <w:rsid w:val="008C69A0"/>
    <w:rsid w:val="009027A8"/>
    <w:rsid w:val="009133D9"/>
    <w:rsid w:val="009602D1"/>
    <w:rsid w:val="00981C7E"/>
    <w:rsid w:val="009F0D79"/>
    <w:rsid w:val="00A278AD"/>
    <w:rsid w:val="00A46161"/>
    <w:rsid w:val="00A9060D"/>
    <w:rsid w:val="00AF73E9"/>
    <w:rsid w:val="00B21E6A"/>
    <w:rsid w:val="00B50D86"/>
    <w:rsid w:val="00B70CE8"/>
    <w:rsid w:val="00B91CB9"/>
    <w:rsid w:val="00C2346C"/>
    <w:rsid w:val="00C63886"/>
    <w:rsid w:val="00C7184D"/>
    <w:rsid w:val="00C72DBB"/>
    <w:rsid w:val="00C90913"/>
    <w:rsid w:val="00CC30EA"/>
    <w:rsid w:val="00CD149D"/>
    <w:rsid w:val="00CD47AF"/>
    <w:rsid w:val="00CE1AF3"/>
    <w:rsid w:val="00D1638D"/>
    <w:rsid w:val="00D2097E"/>
    <w:rsid w:val="00D62463"/>
    <w:rsid w:val="00D828A2"/>
    <w:rsid w:val="00DA2CF3"/>
    <w:rsid w:val="00E341B2"/>
    <w:rsid w:val="00E45059"/>
    <w:rsid w:val="00E47CC1"/>
    <w:rsid w:val="00E83475"/>
    <w:rsid w:val="00E92C30"/>
    <w:rsid w:val="00EA4B5E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26097-C90D-4AD8-83F0-67DE3CCC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2CF0-C672-4470-B788-CF21626D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6877</Words>
  <Characters>39202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10</cp:revision>
  <cp:lastPrinted>2018-02-01T10:45:00Z</cp:lastPrinted>
  <dcterms:created xsi:type="dcterms:W3CDTF">2018-09-11T17:11:00Z</dcterms:created>
  <dcterms:modified xsi:type="dcterms:W3CDTF">2021-10-05T13:56:00Z</dcterms:modified>
</cp:coreProperties>
</file>