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00" w:rsidRDefault="002D4100" w:rsidP="002D4100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4100" w:rsidRDefault="002D4100" w:rsidP="002D4100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2D4100" w:rsidRDefault="002D4100" w:rsidP="002D4100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2D4100" w:rsidTr="002D4100">
        <w:trPr>
          <w:trHeight w:val="2430"/>
        </w:trPr>
        <w:tc>
          <w:tcPr>
            <w:tcW w:w="5070" w:type="dxa"/>
          </w:tcPr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2D4100" w:rsidRDefault="002D4100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2D4100" w:rsidRDefault="002D4100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2D4100" w:rsidRDefault="002D4100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Теория и история права и государства; история учений о праве и государстве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(направленность)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Год набора - 2018 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профессор кафедры правоведения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2D4100" w:rsidRDefault="002D4100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2D4100" w:rsidRDefault="002D4100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2D4100" w:rsidRDefault="002D4100" w:rsidP="002D410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2D4100" w:rsidTr="002D4100">
        <w:tc>
          <w:tcPr>
            <w:tcW w:w="5037" w:type="dxa"/>
          </w:tcPr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2D4100" w:rsidRDefault="002D41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работе……11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Вид научн</w:t>
      </w:r>
      <w:r w:rsidR="00666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E27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аспирантами по направлению подготовки 40.06.01 «Юриспруденция» </w:t>
      </w:r>
      <w:r w:rsidRPr="002D4100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«Теория и история права и государства; история учений о праве и государстве»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Подготовка </w:t>
      </w:r>
      <w:r w:rsidR="00BD04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подготовки </w:t>
      </w:r>
      <w:r w:rsidRPr="002D4100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</w:p>
    <w:p w:rsidR="002D4100" w:rsidRDefault="002D4100" w:rsidP="002D4100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2D4100" w:rsidTr="002D410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D4100" w:rsidTr="002D4100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2D4100" w:rsidTr="002D4100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2D4100" w:rsidTr="002D4100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2D4100" w:rsidTr="002D4100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2D4100" w:rsidTr="002D4100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2D4100" w:rsidTr="002D4100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2D4100" w:rsidTr="002D4100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2D4100" w:rsidTr="002D4100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2D4100" w:rsidTr="002D4100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2D4100" w:rsidTr="002D4100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принимать участие в проведении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2D4100" w:rsidTr="002D4100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2D4100" w:rsidTr="002D4100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2D4100" w:rsidTr="002D4100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>академической публикац</w:t>
      </w:r>
      <w:proofErr w:type="gramStart"/>
      <w:r w:rsidR="007E5A78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</w:rPr>
        <w:t>у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972"/>
      </w:tblGrid>
      <w:tr w:rsidR="002D4100" w:rsidTr="00BD0478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 при прохождении НИР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Ключевых нормативно-правовых требований оформления результатов научных исследований</w:t>
            </w:r>
          </w:p>
        </w:tc>
      </w:tr>
      <w:tr w:rsidR="002D4100" w:rsidTr="00BD0478">
        <w:trPr>
          <w:trHeight w:val="3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z w:val="24"/>
              </w:rPr>
              <w:t xml:space="preserve"> применять указанные знания в научно-исследовательской деятельности в области юриспруденции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2D4100" w:rsidTr="00BD0478">
        <w:trPr>
          <w:trHeight w:val="31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методологии научного исследования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разрабатывать новую методологию научного исследования для проведения комплексного анализа материала в сфере теоретико-правовых и историко-правовых отношений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эффективно применять разработанную методологию научного исследования в сфере теоретик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правовых и историко- правовых отношений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профессии, об уважительном отношения к праву и закону, об уровне профессионального правосознания</w:t>
            </w:r>
            <w:proofErr w:type="gramEnd"/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и практической деятельности в области юриспруденции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осознания социальной значимости своей будущей профессии, уважительного отношения к праву и закону, обладания достаточным уровнем профессионального правосознания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государственных и правовых традиций в с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временном мире, культурно-исторических контекстов права и государства, соотношения с социальными институтами и нормами в процессе исторического развития и на современном этапе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 результаты самостоятельных научных исследований и делать обоснованные выводы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работы с научной литературы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Style w:val="10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при разработке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способов применения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деятельности, форм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реализации норм материального и процессуального права в профессиональной деятельности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деятельности.</w:t>
            </w:r>
          </w:p>
        </w:tc>
      </w:tr>
      <w:tr w:rsidR="002D4100" w:rsidTr="00BD0478">
        <w:trPr>
          <w:trHeight w:val="22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 и приемов ведения научных дискуссий</w:t>
            </w:r>
          </w:p>
        </w:tc>
      </w:tr>
      <w:tr w:rsidR="002D4100" w:rsidTr="00BD0478">
        <w:trPr>
          <w:trHeight w:val="4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сфере конституционного и судебного права</w:t>
            </w:r>
          </w:p>
        </w:tc>
      </w:tr>
      <w:tr w:rsidR="002D4100" w:rsidTr="00BD0478">
        <w:trPr>
          <w:trHeight w:val="3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юридической терминологией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 общетеоретических положений российской юридической науки, наличие знаний теории государства и права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отчетов, рефератов, докладов, научных статей.</w:t>
            </w:r>
          </w:p>
        </w:tc>
      </w:tr>
      <w:tr w:rsidR="002D4100" w:rsidTr="00BD0478">
        <w:trPr>
          <w:trHeight w:val="1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публичных выступлений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D4100" w:rsidRDefault="002D4100" w:rsidP="007E5A78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место подготовки </w:t>
      </w:r>
      <w:r w:rsidR="007E5A78" w:rsidRPr="007E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образовательной программы</w:t>
      </w:r>
    </w:p>
    <w:p w:rsidR="002D4100" w:rsidRDefault="002D4100" w:rsidP="002D4100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9355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 54 астрономических часа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</w:t>
      </w:r>
      <w:r w:rsidR="007E5A78" w:rsidRPr="007E5A78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2D4100" w:rsidRDefault="002D4100" w:rsidP="002D410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аспирантуре, по заочной форме обучения на 4-ом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7E5A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.В.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(П) «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практика», Б3.В.01(Н) «Научно-исследовательская деятельность»,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Б3.В.0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(Н) «Подготовка 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научно-квалификационн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(диссертаци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 с оценкой.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подготовки </w:t>
      </w:r>
      <w:r w:rsidR="007A1B28" w:rsidRPr="007A1B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академической публикации</w:t>
      </w: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 этап, «Ориентация»,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публикуемых результатов в решении актуальных научных проблем.</w:t>
            </w:r>
          </w:p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2 этап, «Опора», связан с разработкой концепции публикации, определением ее структуры, дифференциацией смысловых аспектов.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 этап,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», учитывает возможные способы и приемы работы над статьей и материалами. Он характеризуется необходимостью анализа их потенциала в донесении ключевых идей и статистических данных, соотнесения их с замыслом и качеством его воплощения в случае использования.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 этап, «Организация», раскрывает 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этап, «Оценка», 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</w:tbl>
    <w:p w:rsidR="00840E5E" w:rsidRDefault="00840E5E" w:rsidP="00840E5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отчетности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2D4100" w:rsidRDefault="002D4100" w:rsidP="002D4100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подготовки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2D4100" w:rsidRDefault="002D4100" w:rsidP="002D4100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проведения промежуточной аттестации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6.1.1. В ходе реализации программы подготовки </w:t>
      </w:r>
      <w:r w:rsidR="007A1B28" w:rsidRPr="007A1B28"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2D4100" w:rsidRDefault="002D4100" w:rsidP="002D4100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2D4100" w:rsidTr="002D410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D4100" w:rsidTr="002D4100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2D4100" w:rsidTr="002D4100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2D4100" w:rsidTr="002D4100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2D4100" w:rsidTr="002D4100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2D4100" w:rsidTr="002D4100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2D4100" w:rsidTr="002D4100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2D4100" w:rsidTr="002D4100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2D4100" w:rsidTr="002D4100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2D4100" w:rsidTr="002D4100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2D4100" w:rsidTr="002D4100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2D4100" w:rsidTr="002D4100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2D4100" w:rsidTr="002D4100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2D4100" w:rsidTr="002D4100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осуществлении исследовательской деятельности.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процессов и методов взаимодействия с информацией, с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proofErr w:type="gramStart"/>
            <w:r>
              <w:rPr>
                <w:spacing w:val="-20"/>
                <w:lang w:eastAsia="en-US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владения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применения </w:t>
            </w:r>
            <w:r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Качество знаний (правильность, </w:t>
            </w:r>
            <w:r>
              <w:rPr>
                <w:spacing w:val="-20"/>
                <w:lang w:eastAsia="en-US"/>
              </w:rPr>
              <w:lastRenderedPageBreak/>
              <w:t>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права;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закона.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формирует уважительное отношение к праву;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формирует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уважительное отношение закону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Самостоятельность и профессионализм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Уровень правосознания.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профессиональное правосознание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 уровень правосознания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добросовестное исполнение профессиональных обязанностей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исполнении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соблюдения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соблюдения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способов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квалифицированных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Полнота, логичность, </w:t>
            </w:r>
            <w:r>
              <w:rPr>
                <w:spacing w:val="-20"/>
                <w:lang w:eastAsia="en-US"/>
              </w:rPr>
              <w:lastRenderedPageBreak/>
              <w:t>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проведении экспертизы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по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по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консультаций в конкретных сферах юридической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2D4100" w:rsidRDefault="002D4100" w:rsidP="002D41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Баллы выставляются за посещаемость занятий (максимум 20 баллов), выступления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2D4100" w:rsidRDefault="002D4100" w:rsidP="002D4100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2D4100" w:rsidTr="002D4100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2D4100" w:rsidTr="002D4100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8A17D2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Подготовка академической публикации</w:t>
      </w:r>
      <w:r w:rsidR="002D41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подготовленной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2D4100" w:rsidRDefault="002D4100" w:rsidP="002D4100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2D4100" w:rsidRDefault="002D4100" w:rsidP="002D4100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эконом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пециальностей / 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ИНФРА-М, 2013. - 326 c.</w:t>
      </w:r>
    </w:p>
    <w:p w:rsidR="002D4100" w:rsidRDefault="002D4100" w:rsidP="002D4100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пособие для докторантов, аспирантов и магистров / Ф.А. Кузин; под ред. В.А. Абрамова. - 4-е изд., доп. -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2D4100" w:rsidRDefault="002D4100" w:rsidP="002D4100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[учебно-практическое пособие для студентов вузов, обучающихся по специальности 02.11.00 "Юриспруденция"]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Н.М. Конина и Е.И.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Маториной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Москва.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2014. - 446 c.</w:t>
      </w:r>
    </w:p>
    <w:p w:rsidR="002D4100" w:rsidRDefault="002D4100" w:rsidP="002D4100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учебник, рек. М-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ос. Федерации / [П.В. Алексий и др.]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М.М.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Рассолова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П.В. Алексия, А.Н.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Кузбагарова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- 4-е изд.,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 доп. - М. : ЮНИТИ-ДАНА [и др.], 2011. - 911 c.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государственной регистрации».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2D4100" w:rsidRDefault="002D4100" w:rsidP="002D4100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6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D4100" w:rsidRDefault="002D4100" w:rsidP="002D410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D4100" w:rsidRDefault="002D4100" w:rsidP="002D41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D4100" w:rsidRDefault="002D4100" w:rsidP="002D41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2D4100" w:rsidRDefault="00840E5E" w:rsidP="002D41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7" w:history="1">
        <w:r w:rsidR="002D4100">
          <w:rPr>
            <w:rStyle w:val="a3"/>
            <w:rFonts w:eastAsia="Arial Unicode MS"/>
            <w:sz w:val="24"/>
            <w:szCs w:val="24"/>
          </w:rPr>
          <w:t>http://gov.ru</w:t>
        </w:r>
      </w:hyperlink>
      <w:r w:rsidR="002D4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2D4100" w:rsidRDefault="00840E5E" w:rsidP="002D41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8" w:history="1">
        <w:r w:rsidR="002D4100">
          <w:rPr>
            <w:rStyle w:val="a3"/>
            <w:rFonts w:eastAsia="Arial Unicode MS"/>
            <w:sz w:val="24"/>
            <w:szCs w:val="24"/>
          </w:rPr>
          <w:t>http://pravo.gov.ru</w:t>
        </w:r>
      </w:hyperlink>
      <w:r w:rsidR="002D4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2D4100" w:rsidRDefault="002D4100" w:rsidP="002D41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2D4100" w:rsidRDefault="002D4100" w:rsidP="002D4100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2D4100" w:rsidRDefault="008A17D2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академической публикации</w:t>
      </w:r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2D4100" w:rsidTr="00BD0478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2D4100" w:rsidRDefault="008A17D2" w:rsidP="002D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1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4100" w:rsidTr="002D4100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подготовку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академической публикации</w:t>
      </w:r>
      <w:proofErr w:type="gramStart"/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  <w:proofErr w:type="gramEnd"/>
    </w:p>
    <w:p w:rsidR="002D4100" w:rsidRDefault="002D4100" w:rsidP="002D410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2D4100" w:rsidTr="002D41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подготовки </w:t>
            </w:r>
            <w:r w:rsidR="008A17D2" w:rsidRPr="008A17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академической публикации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D4100" w:rsidRDefault="002D4100" w:rsidP="008A17D2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подготовленной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академической публикации</w:t>
      </w:r>
      <w:proofErr w:type="gramStart"/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2D4100" w:rsidRDefault="002D4100" w:rsidP="002D4100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2D4100" w:rsidRDefault="002D4100" w:rsidP="002D4100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2D4100" w:rsidRDefault="002D4100" w:rsidP="002D4100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2D4100" w:rsidRDefault="002D4100" w:rsidP="002D4100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4100" w:rsidRDefault="002D4100" w:rsidP="002D4100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подготовке </w:t>
      </w:r>
      <w:r w:rsidR="008A17D2" w:rsidRPr="008A17D2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2D4100" w:rsidRDefault="002D4100" w:rsidP="002D4100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line="240" w:lineRule="auto"/>
      </w:pPr>
    </w:p>
    <w:p w:rsidR="008A17D2" w:rsidRDefault="008A17D2"/>
    <w:sectPr w:rsidR="008A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6"/>
    <w:rsid w:val="0013120E"/>
    <w:rsid w:val="002D4100"/>
    <w:rsid w:val="00425AA8"/>
    <w:rsid w:val="00666A98"/>
    <w:rsid w:val="007A1B28"/>
    <w:rsid w:val="007E5A78"/>
    <w:rsid w:val="00840E5E"/>
    <w:rsid w:val="008A17D2"/>
    <w:rsid w:val="0093559A"/>
    <w:rsid w:val="00AA18E6"/>
    <w:rsid w:val="00BD0478"/>
    <w:rsid w:val="00CC5DEC"/>
    <w:rsid w:val="00DE1022"/>
    <w:rsid w:val="00E279CC"/>
    <w:rsid w:val="00F65E82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0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2D4100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100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100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00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2D4100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D4100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2D4100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2D4100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2D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100"/>
    <w:rPr>
      <w:color w:val="800080"/>
      <w:u w:val="single"/>
    </w:rPr>
  </w:style>
  <w:style w:type="character" w:styleId="a5">
    <w:name w:val="Emphasis"/>
    <w:qFormat/>
    <w:rsid w:val="002D4100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D4100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2D41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2D4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4100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4100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D410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100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D4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2D4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D4100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2D410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2D410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2D4100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D4100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D41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2D4100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2D4100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D410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D41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2D4100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D4100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2D4100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4100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2D410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2D4100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2D4100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2D410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2D4100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2D4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2D410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2D410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41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10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2D4100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2D4100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2D41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2D410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2D4100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2D4100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2D4100"/>
    <w:rPr>
      <w:sz w:val="16"/>
      <w:szCs w:val="16"/>
    </w:rPr>
  </w:style>
  <w:style w:type="character" w:styleId="aff4">
    <w:name w:val="page number"/>
    <w:semiHidden/>
    <w:unhideWhenUsed/>
    <w:rsid w:val="002D410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2D41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D4100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2D4100"/>
  </w:style>
  <w:style w:type="character" w:customStyle="1" w:styleId="FontStyle44">
    <w:name w:val="Font Style44"/>
    <w:rsid w:val="002D4100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2D4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0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2D4100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100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100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00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2D4100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D4100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2D4100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2D4100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2D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100"/>
    <w:rPr>
      <w:color w:val="800080"/>
      <w:u w:val="single"/>
    </w:rPr>
  </w:style>
  <w:style w:type="character" w:styleId="a5">
    <w:name w:val="Emphasis"/>
    <w:qFormat/>
    <w:rsid w:val="002D4100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D4100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2D41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2D4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4100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4100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D410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100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D4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2D4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D4100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2D410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2D410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2D4100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D4100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D41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2D4100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2D4100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D410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D41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2D4100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D4100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2D4100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4100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2D410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2D4100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2D4100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2D410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2D4100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2D4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2D410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2D410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41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10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2D4100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2D4100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2D41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2D410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2D4100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2D4100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2D4100"/>
    <w:rPr>
      <w:sz w:val="16"/>
      <w:szCs w:val="16"/>
    </w:rPr>
  </w:style>
  <w:style w:type="character" w:styleId="aff4">
    <w:name w:val="page number"/>
    <w:semiHidden/>
    <w:unhideWhenUsed/>
    <w:rsid w:val="002D410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2D41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D4100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2D4100"/>
  </w:style>
  <w:style w:type="character" w:customStyle="1" w:styleId="FontStyle44">
    <w:name w:val="Font Style44"/>
    <w:rsid w:val="002D4100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2D4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6401</Words>
  <Characters>36488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14</cp:revision>
  <dcterms:created xsi:type="dcterms:W3CDTF">2018-09-14T13:00:00Z</dcterms:created>
  <dcterms:modified xsi:type="dcterms:W3CDTF">2018-09-17T11:22:00Z</dcterms:modified>
</cp:coreProperties>
</file>