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855" w:rsidRDefault="00F34855" w:rsidP="00F34855">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8 ОП ВО</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F34855" w:rsidRDefault="00F34855" w:rsidP="00F34855">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СЕВЕРО-ЗАПАДНЫЙ ИНСТИТУТ УПРАВЛЕНИЯ - филиал РАНХиГС</w:t>
      </w: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p>
    <w:p w:rsidR="00F34855" w:rsidRDefault="00F34855" w:rsidP="00F34855">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F34855" w:rsidRDefault="00F34855" w:rsidP="00F34855">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F34855" w:rsidTr="00F34855">
        <w:trPr>
          <w:trHeight w:val="2430"/>
        </w:trPr>
        <w:tc>
          <w:tcPr>
            <w:tcW w:w="5070"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lang w:eastAsia="ru-RU"/>
              </w:rPr>
            </w:pPr>
          </w:p>
          <w:p w:rsidR="00F34855" w:rsidRDefault="00F34855">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F34855" w:rsidRDefault="00F34855">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F34855" w:rsidRDefault="00486F63" w:rsidP="004F3865">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w:t>
            </w:r>
            <w:r>
              <w:rPr>
                <w:rFonts w:ascii="Times New Roman" w:hAnsi="Times New Roman" w:cs="Times New Roman"/>
                <w:kern w:val="3"/>
                <w:sz w:val="24"/>
                <w:lang w:eastAsia="ru-RU"/>
              </w:rPr>
              <w:t>«20» июня 2019 г. № 3</w:t>
            </w:r>
          </w:p>
        </w:tc>
      </w:tr>
    </w:tbl>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F34855" w:rsidRDefault="00F34855" w:rsidP="00F34855">
      <w:pPr>
        <w:widowControl w:val="0"/>
        <w:spacing w:after="0" w:line="240" w:lineRule="auto"/>
        <w:ind w:right="-284"/>
        <w:jc w:val="center"/>
        <w:rPr>
          <w:rFonts w:ascii="Times New Roman" w:eastAsia="Calibri" w:hAnsi="Times New Roman" w:cs="Times New Roman"/>
          <w:sz w:val="24"/>
          <w:szCs w:val="24"/>
        </w:rPr>
      </w:pP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«НКР(Д): Инструментарий и информационные технологии в организации научно-исследовательской деятельности»</w:t>
      </w: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«Конституционное право, конституционный судебный процесс, муниципальное право» </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34855" w:rsidRDefault="00F34855" w:rsidP="00F34855">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F34855" w:rsidRDefault="00F34855" w:rsidP="00F34855">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F34855" w:rsidRDefault="00F34855" w:rsidP="00F34855">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F34855" w:rsidRDefault="00F34855" w:rsidP="00F34855">
      <w:pPr>
        <w:widowControl w:val="0"/>
        <w:spacing w:after="0" w:line="240" w:lineRule="auto"/>
        <w:jc w:val="center"/>
        <w:rPr>
          <w:rFonts w:ascii="Times New Roman" w:eastAsia="MS Mincho" w:hAnsi="Times New Roman" w:cs="Times New Roman"/>
          <w:b/>
          <w:sz w:val="24"/>
          <w:szCs w:val="24"/>
        </w:rPr>
      </w:pPr>
    </w:p>
    <w:p w:rsidR="00486F63" w:rsidRDefault="00486F63" w:rsidP="00486F63">
      <w:pPr>
        <w:ind w:firstLine="567"/>
        <w:jc w:val="center"/>
        <w:rPr>
          <w:rFonts w:ascii="Times New Roman" w:hAnsi="Times New Roman"/>
          <w:sz w:val="24"/>
          <w:szCs w:val="24"/>
        </w:rPr>
      </w:pPr>
      <w:r>
        <w:rPr>
          <w:rFonts w:ascii="Times New Roman" w:hAnsi="Times New Roman"/>
          <w:sz w:val="24"/>
          <w:szCs w:val="24"/>
        </w:rPr>
        <w:t>Год набора 2020</w:t>
      </w:r>
    </w:p>
    <w:p w:rsidR="00486F63" w:rsidRDefault="00486F63" w:rsidP="00486F63">
      <w:pPr>
        <w:jc w:val="center"/>
        <w:rPr>
          <w:rFonts w:ascii="Times New Roman" w:hAnsi="Times New Roman"/>
          <w:sz w:val="24"/>
          <w:szCs w:val="24"/>
        </w:rPr>
      </w:pPr>
    </w:p>
    <w:p w:rsidR="00486F63" w:rsidRDefault="00486F63" w:rsidP="00486F63">
      <w:pPr>
        <w:jc w:val="center"/>
        <w:rPr>
          <w:rFonts w:ascii="Times New Roman" w:hAnsi="Times New Roman"/>
          <w:sz w:val="24"/>
          <w:szCs w:val="24"/>
        </w:rPr>
      </w:pPr>
    </w:p>
    <w:p w:rsidR="00486F63" w:rsidRDefault="00486F63" w:rsidP="00486F63">
      <w:pPr>
        <w:jc w:val="center"/>
        <w:rPr>
          <w:rFonts w:ascii="Times New Roman" w:hAnsi="Times New Roman"/>
          <w:sz w:val="24"/>
          <w:szCs w:val="24"/>
        </w:rPr>
      </w:pPr>
      <w:bookmarkStart w:id="0" w:name="_GoBack"/>
      <w:bookmarkEnd w:id="0"/>
    </w:p>
    <w:p w:rsidR="00486F63" w:rsidRDefault="00486F63" w:rsidP="00486F63">
      <w:pPr>
        <w:jc w:val="center"/>
        <w:rPr>
          <w:rFonts w:ascii="Times New Roman" w:hAnsi="Times New Roman"/>
          <w:sz w:val="24"/>
          <w:szCs w:val="24"/>
        </w:rPr>
      </w:pPr>
    </w:p>
    <w:p w:rsidR="00F34855" w:rsidRDefault="00486F63" w:rsidP="00486F63">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hAnsi="Times New Roman"/>
          <w:sz w:val="24"/>
          <w:szCs w:val="24"/>
        </w:rPr>
        <w:t xml:space="preserve">Санкт-Петербург, 2019 </w:t>
      </w:r>
      <w:r w:rsidR="00F34855">
        <w:rPr>
          <w:rFonts w:ascii="Times New Roman" w:eastAsia="MS Mincho" w:hAnsi="Times New Roman" w:cs="Times New Roman"/>
          <w:sz w:val="24"/>
          <w:szCs w:val="24"/>
        </w:rPr>
        <w:t>г.</w:t>
      </w:r>
    </w:p>
    <w:p w:rsidR="00F34855" w:rsidRDefault="00F34855" w:rsidP="00F34855">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F34855" w:rsidRDefault="00F34855" w:rsidP="00F34855">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д.ю.н., профессор кафедры правоведения </w:t>
      </w:r>
      <w:r>
        <w:rPr>
          <w:rFonts w:ascii="Times New Roman" w:eastAsia="MS Mincho" w:hAnsi="Times New Roman" w:cs="Times New Roman"/>
          <w:sz w:val="24"/>
          <w:szCs w:val="24"/>
          <w:u w:val="single"/>
        </w:rPr>
        <w:t>Оль П.А.</w:t>
      </w:r>
    </w:p>
    <w:p w:rsidR="00F34855" w:rsidRDefault="00F34855" w:rsidP="00F34855">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F34855" w:rsidRDefault="00F34855" w:rsidP="00F34855">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 </w:t>
      </w:r>
      <w:r>
        <w:rPr>
          <w:rFonts w:ascii="Times New Roman" w:eastAsia="MS Mincho" w:hAnsi="Times New Roman" w:cs="Times New Roman"/>
          <w:sz w:val="24"/>
          <w:szCs w:val="24"/>
          <w:u w:val="single"/>
        </w:rPr>
        <w:t>Цыпляев С.А.</w:t>
      </w:r>
    </w:p>
    <w:p w:rsidR="00F34855" w:rsidRDefault="00F34855" w:rsidP="00F34855">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(наименование кафедры) ( ученая степень и(или) ученое звание ) (Ф.И.О.)</w:t>
      </w:r>
    </w:p>
    <w:p w:rsidR="00F34855" w:rsidRDefault="00F34855" w:rsidP="00F34855">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F34855" w:rsidTr="00F34855">
        <w:tc>
          <w:tcPr>
            <w:tcW w:w="5037" w:type="dxa"/>
          </w:tcPr>
          <w:p w:rsidR="00F34855" w:rsidRDefault="00F34855">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F34855" w:rsidRDefault="00F34855">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F34855" w:rsidRDefault="00F34855">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средств промежуточной аттестации по научно-исследовательской работе……25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F34855">
              <w:tc>
                <w:tcPr>
                  <w:tcW w:w="648" w:type="dxa"/>
                </w:tcPr>
                <w:p w:rsidR="00F34855" w:rsidRDefault="00F34855">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F34855" w:rsidRDefault="00F3485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F34855">
              <w:tc>
                <w:tcPr>
                  <w:tcW w:w="648" w:type="dxa"/>
                </w:tcPr>
                <w:p w:rsidR="00F34855" w:rsidRDefault="00F34855">
                  <w:pPr>
                    <w:widowControl w:val="0"/>
                    <w:spacing w:after="0" w:line="240" w:lineRule="auto"/>
                    <w:ind w:firstLine="567"/>
                    <w:rPr>
                      <w:rFonts w:ascii="Times New Roman" w:eastAsia="Times New Roman" w:hAnsi="Times New Roman" w:cs="Times New Roman"/>
                      <w:sz w:val="24"/>
                      <w:szCs w:val="24"/>
                    </w:rPr>
                  </w:pPr>
                </w:p>
              </w:tc>
              <w:tc>
                <w:tcPr>
                  <w:tcW w:w="8923" w:type="dxa"/>
                </w:tcPr>
                <w:p w:rsidR="00F34855" w:rsidRDefault="00F34855">
                  <w:pPr>
                    <w:widowControl w:val="0"/>
                    <w:spacing w:after="0" w:line="240" w:lineRule="auto"/>
                    <w:ind w:firstLine="27"/>
                    <w:rPr>
                      <w:rFonts w:ascii="Times New Roman" w:eastAsia="Times New Roman" w:hAnsi="Times New Roman" w:cs="Times New Roman"/>
                      <w:sz w:val="24"/>
                      <w:szCs w:val="24"/>
                    </w:rPr>
                  </w:pPr>
                </w:p>
              </w:tc>
            </w:tr>
          </w:tbl>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F34855" w:rsidRDefault="00F34855">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F34855" w:rsidRDefault="00F34855" w:rsidP="00F3485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Вид научного исследования, способы и формы его проведения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w:t>
      </w:r>
      <w:r w:rsidRPr="00F34855">
        <w:rPr>
          <w:rFonts w:ascii="Times New Roman" w:eastAsia="Calibri" w:hAnsi="Times New Roman" w:cs="Times New Roman"/>
          <w:sz w:val="24"/>
          <w:szCs w:val="24"/>
        </w:rPr>
        <w:t>Конституционное право, конституционный судебный процесс, муниципальное право</w:t>
      </w:r>
      <w:r>
        <w:rPr>
          <w:rFonts w:ascii="Times New Roman" w:eastAsia="Calibri" w:hAnsi="Times New Roman" w:cs="Times New Roman"/>
          <w:sz w:val="24"/>
          <w:szCs w:val="24"/>
        </w:rPr>
        <w:t xml:space="preserve">». Инструментарий и информационные технологии в организации научно-исследовательской деятельности 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F34855" w:rsidRDefault="00F34855" w:rsidP="00F34855">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Pr>
          <w:rFonts w:ascii="Times New Roman" w:eastAsia="Calibri" w:hAnsi="Times New Roman" w:cs="Times New Roman"/>
          <w:b/>
          <w:sz w:val="24"/>
          <w:szCs w:val="24"/>
          <w:lang w:eastAsia="ru-RU"/>
        </w:rPr>
        <w:t>научного исследования</w:t>
      </w:r>
    </w:p>
    <w:p w:rsidR="00F34855" w:rsidRDefault="00F34855" w:rsidP="00F34855">
      <w:pPr>
        <w:pStyle w:val="31"/>
        <w:widowControl w:val="0"/>
        <w:numPr>
          <w:ilvl w:val="1"/>
          <w:numId w:val="4"/>
        </w:numPr>
        <w:rPr>
          <w:rFonts w:ascii="Times New Roman" w:hAnsi="Times New Roman" w:cs="Times New Roman"/>
          <w:sz w:val="24"/>
          <w:szCs w:val="24"/>
          <w:lang w:eastAsia="ru-RU"/>
        </w:rPr>
      </w:pP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способность к разработке новых методов исследования и их применению в самостоятельной научно-исследовательской </w:t>
            </w:r>
            <w:r>
              <w:rPr>
                <w:rFonts w:ascii="Times New Roman" w:eastAsia="Calibri" w:hAnsi="Times New Roman" w:cs="Times New Roman"/>
                <w:spacing w:val="-20"/>
                <w:sz w:val="24"/>
                <w:szCs w:val="24"/>
              </w:rPr>
              <w:lastRenderedPageBreak/>
              <w:t>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владеет методологией применения нормативных-правовых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владеть навыками квалифицированно реализовывать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способностью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владеть навыками квалифицированно проводить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31"/>
        <w:widowControl w:val="0"/>
        <w:rPr>
          <w:rFonts w:ascii="Times New Roman" w:hAnsi="Times New Roman" w:cs="Times New Roman"/>
          <w:sz w:val="24"/>
          <w:szCs w:val="24"/>
        </w:rPr>
      </w:pPr>
    </w:p>
    <w:p w:rsidR="00F34855" w:rsidRDefault="00F34855" w:rsidP="00F34855">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t>В результате проведения научного исследования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6A5CCA" w:rsidTr="006A5CCA">
        <w:tc>
          <w:tcPr>
            <w:tcW w:w="1589" w:type="dxa"/>
            <w:tcBorders>
              <w:top w:val="single" w:sz="4" w:space="0" w:color="000000"/>
              <w:left w:val="single" w:sz="4" w:space="0" w:color="000000"/>
              <w:bottom w:val="single" w:sz="4" w:space="0" w:color="000000"/>
              <w:right w:val="single" w:sz="4" w:space="0" w:color="000000"/>
            </w:tcBorders>
            <w:vAlign w:val="center"/>
            <w:hideMark/>
          </w:tcPr>
          <w:p w:rsidR="006A5CCA" w:rsidRDefault="006A5CCA">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6A5CCA" w:rsidRDefault="006A5CCA">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Pr>
                <w:rFonts w:ascii="Times New Roman" w:eastAsia="Calibri" w:hAnsi="Times New Roman" w:cs="Times New Roman"/>
                <w:b/>
                <w:spacing w:val="-20"/>
                <w:sz w:val="24"/>
                <w:szCs w:val="24"/>
                <w:lang w:eastAsia="ru-RU"/>
              </w:rPr>
              <w:t xml:space="preserve">Планируемые результаты обучения </w:t>
            </w:r>
            <w:r>
              <w:rPr>
                <w:rFonts w:ascii="Times New Roman" w:eastAsia="Calibri" w:hAnsi="Times New Roman" w:cs="Times New Roman"/>
                <w:b/>
                <w:spacing w:val="-20"/>
                <w:sz w:val="24"/>
                <w:szCs w:val="24"/>
                <w:lang w:eastAsia="ru-RU"/>
              </w:rPr>
              <w:br/>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6A5CCA" w:rsidTr="006A5CCA">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6A5CCA" w:rsidTr="006A5CCA">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ind w:firstLine="397"/>
              <w:jc w:val="both"/>
              <w:rPr>
                <w:rFonts w:ascii="Times New Roman" w:eastAsia="Calibri" w:hAnsi="Times New Roman" w:cs="Times New Roman"/>
                <w:b/>
                <w:spacing w:val="-20"/>
                <w:sz w:val="24"/>
                <w:szCs w:val="24"/>
                <w:lang w:eastAsia="ru-RU"/>
              </w:rPr>
            </w:pPr>
            <w:r>
              <w:rPr>
                <w:rFonts w:ascii="Times New Roman" w:hAnsi="Times New Roman" w:cs="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6A5CCA" w:rsidTr="006A5CCA">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lastRenderedPageBreak/>
              <w:t>ОПК-3.3</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lastRenderedPageBreak/>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6A5CCA" w:rsidTr="006A5CCA">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6A5CCA" w:rsidTr="006A5CCA">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6A5CCA" w:rsidTr="006A5CCA">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ПК-1.4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6A5CCA" w:rsidTr="006A5CCA">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6A5CCA" w:rsidTr="006A5CCA">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6A5CCA" w:rsidTr="006A5CCA">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правоприменения;</w:t>
            </w:r>
          </w:p>
        </w:tc>
      </w:tr>
      <w:tr w:rsidR="006A5CCA" w:rsidTr="006A5CCA">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6A5CCA" w:rsidTr="006A5CCA">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6A5CCA" w:rsidTr="006A5CCA">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толковать нормативные правовые акты в строгом соответствии с законодательством РФ; оформлять документационно результаты толкования;</w:t>
            </w:r>
          </w:p>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толкование нормативных правовых актов с применением соответствующих видов, методов и средств толкования.</w:t>
            </w:r>
          </w:p>
        </w:tc>
      </w:tr>
      <w:tr w:rsidR="006A5CCA" w:rsidTr="006A5CCA">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ПК-4.1.</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ПК-4.4</w:t>
            </w:r>
          </w:p>
        </w:tc>
        <w:tc>
          <w:tcPr>
            <w:tcW w:w="7801" w:type="dxa"/>
            <w:tcBorders>
              <w:top w:val="single" w:sz="4" w:space="0" w:color="000000"/>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знаний: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6A5CCA" w:rsidTr="006A5CCA">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auto"/>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умений:</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6A5CCA" w:rsidTr="006A5CCA">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auto"/>
              <w:left w:val="single" w:sz="4" w:space="0" w:color="auto"/>
              <w:bottom w:val="single" w:sz="4" w:space="0" w:color="000000"/>
              <w:right w:val="single" w:sz="4" w:space="0" w:color="000000"/>
            </w:tcBorders>
            <w:hideMark/>
          </w:tcPr>
          <w:p w:rsidR="006A5CCA" w:rsidRDefault="006A5CCA">
            <w:pPr>
              <w:widowControl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на уровне навыков:</w:t>
            </w:r>
            <w:r>
              <w:rPr>
                <w:rFonts w:ascii="Times New Roman" w:hAnsi="Times New Roman" w:cs="Times New Roman"/>
                <w:spacing w:val="-20"/>
                <w:sz w:val="24"/>
                <w:szCs w:val="24"/>
              </w:rPr>
              <w:t xml:space="preserve"> </w:t>
            </w:r>
            <w:r>
              <w:rPr>
                <w:rFonts w:ascii="Times New Roman" w:eastAsia="Calibri" w:hAnsi="Times New Roman" w:cs="Times New Roman"/>
                <w:spacing w:val="-20"/>
                <w:sz w:val="24"/>
                <w:szCs w:val="24"/>
                <w:lang w:eastAsia="ru-RU"/>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6A5CCA" w:rsidTr="006A5CCA">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ПК-5.1 </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p w:rsidR="006A5CCA" w:rsidRDefault="006A5CCA">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знаний</w:t>
            </w:r>
            <w:r>
              <w:rPr>
                <w:rFonts w:ascii="Times New Roman" w:hAnsi="Times New Roman"/>
                <w:spacing w:val="-20"/>
                <w:sz w:val="24"/>
                <w:szCs w:val="24"/>
              </w:rPr>
              <w:t xml:space="preserve"> условий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120" w:line="240" w:lineRule="auto"/>
              <w:ind w:firstLine="56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rsidP="006A5CCA">
            <w:pPr>
              <w:widowControl w:val="0"/>
              <w:numPr>
                <w:ilvl w:val="0"/>
                <w:numId w:val="13"/>
              </w:numPr>
              <w:autoSpaceDN w:val="0"/>
              <w:spacing w:after="0" w:line="240" w:lineRule="auto"/>
              <w:ind w:left="714" w:hanging="357"/>
              <w:contextualSpacing/>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7801" w:type="dxa"/>
            <w:tcBorders>
              <w:top w:val="single" w:sz="4" w:space="0" w:color="000000"/>
              <w:left w:val="single" w:sz="4" w:space="0" w:color="auto"/>
              <w:bottom w:val="single" w:sz="4" w:space="0" w:color="000000"/>
              <w:right w:val="single" w:sz="4" w:space="0" w:color="000000"/>
            </w:tcBorders>
            <w:hideMark/>
          </w:tcPr>
          <w:p w:rsidR="006A5CCA" w:rsidRDefault="006A5CCA">
            <w:pPr>
              <w:widowControl w:val="0"/>
              <w:spacing w:line="240" w:lineRule="auto"/>
              <w:jc w:val="both"/>
              <w:rPr>
                <w:rFonts w:ascii="Times New Roman" w:hAnsi="Times New Roman"/>
                <w:spacing w:val="-20"/>
                <w:sz w:val="24"/>
                <w:szCs w:val="24"/>
              </w:rPr>
            </w:pPr>
            <w:r>
              <w:rPr>
                <w:rFonts w:ascii="Times New Roman" w:eastAsia="Calibri" w:hAnsi="Times New Roman" w:cs="Times New Roman"/>
                <w:spacing w:val="-20"/>
                <w:sz w:val="24"/>
                <w:szCs w:val="24"/>
                <w:lang w:eastAsia="ru-RU"/>
              </w:rPr>
              <w:t>на уровне навыков</w:t>
            </w:r>
            <w:r>
              <w:rPr>
                <w:rFonts w:ascii="Times New Roman" w:hAnsi="Times New Roman"/>
                <w:spacing w:val="-20"/>
                <w:sz w:val="24"/>
                <w:szCs w:val="24"/>
              </w:rPr>
              <w:t xml:space="preserve"> владеть способностью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6A5CCA" w:rsidRDefault="006A5CCA">
            <w:pPr>
              <w:widowControl w:val="0"/>
              <w:spacing w:after="0" w:line="240" w:lineRule="auto"/>
              <w:ind w:firstLine="397"/>
              <w:jc w:val="both"/>
              <w:rPr>
                <w:rFonts w:ascii="Times New Roman" w:eastAsia="Calibri" w:hAnsi="Times New Roman" w:cs="Times New Roman"/>
                <w:spacing w:val="-20"/>
                <w:sz w:val="24"/>
                <w:szCs w:val="24"/>
                <w:lang w:eastAsia="ru-RU"/>
              </w:rPr>
            </w:pPr>
            <w:r>
              <w:rPr>
                <w:rFonts w:ascii="Times New Roman" w:hAnsi="Times New Roman"/>
                <w:spacing w:val="-20"/>
                <w:sz w:val="24"/>
                <w:szCs w:val="24"/>
              </w:rPr>
              <w:t>владеть навыками квалифицированно проводить квалифицированные юридические заключения и консультации в конкретных сферах юридической деятельности</w:t>
            </w:r>
          </w:p>
        </w:tc>
      </w:tr>
    </w:tbl>
    <w:p w:rsidR="00F34855" w:rsidRDefault="00F34855" w:rsidP="00F34855">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F34855" w:rsidRDefault="00F34855" w:rsidP="00F34855">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Pr>
          <w:rFonts w:ascii="Times New Roman" w:eastAsia="Calibri" w:hAnsi="Times New Roman" w:cs="Times New Roman"/>
          <w:b/>
          <w:sz w:val="24"/>
          <w:szCs w:val="24"/>
          <w:lang w:eastAsia="ru-RU"/>
        </w:rPr>
        <w:t>научного исследования</w:t>
      </w:r>
      <w:r>
        <w:rPr>
          <w:rFonts w:ascii="Times New Roman" w:hAnsi="Times New Roman" w:cs="Times New Roman"/>
          <w:b/>
          <w:sz w:val="24"/>
          <w:szCs w:val="24"/>
          <w:lang w:eastAsia="ru-RU"/>
        </w:rPr>
        <w:t xml:space="preserve"> в структуре образовательной программы</w:t>
      </w:r>
    </w:p>
    <w:p w:rsidR="00F34855" w:rsidRDefault="00F34855" w:rsidP="00F34855">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Всего объём НИД составляет 1 зачетную единицу 36 академических часов/27 астрономических часов.</w:t>
      </w:r>
    </w:p>
    <w:p w:rsidR="00F34855" w:rsidRDefault="00F34855" w:rsidP="00F34855">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F34855" w:rsidRDefault="00F34855" w:rsidP="00F34855">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Место НИД в структуре ОП ВО</w:t>
      </w:r>
    </w:p>
    <w:p w:rsidR="00F34855" w:rsidRDefault="00F34855" w:rsidP="00F34855">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году обучения в аспирантуре, по заочной форме обучения на 4-ом году обучения в аспирантуре.</w:t>
      </w:r>
    </w:p>
    <w:p w:rsidR="00F34855" w:rsidRDefault="00F34855" w:rsidP="00F34855">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1"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1"/>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Б3.В.01(Н) «НИД», Б3.В.03(Н) «Подготовка научно-квалификационной работы (диссертация)».</w:t>
      </w:r>
    </w:p>
    <w:p w:rsidR="00F34855" w:rsidRDefault="00F34855" w:rsidP="00F34855">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45" w:type="dxa"/>
        <w:tblInd w:w="0" w:type="dxa"/>
        <w:tblLayout w:type="fixed"/>
        <w:tblLook w:val="04A0" w:firstRow="1" w:lastRow="0" w:firstColumn="1" w:lastColumn="0" w:noHBand="0" w:noVBand="1"/>
      </w:tblPr>
      <w:tblGrid>
        <w:gridCol w:w="392"/>
        <w:gridCol w:w="1133"/>
        <w:gridCol w:w="7820"/>
      </w:tblGrid>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r>
              <w:rPr>
                <w:rFonts w:ascii="Times New Roman" w:hAnsi="Times New Roman"/>
                <w:spacing w:val="-20"/>
                <w:sz w:val="24"/>
                <w:szCs w:val="24"/>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w:t>
            </w:r>
            <w:r>
              <w:rPr>
                <w:rFonts w:ascii="Times New Roman" w:hAnsi="Times New Roman"/>
                <w:spacing w:val="-20"/>
                <w:sz w:val="24"/>
                <w:szCs w:val="24"/>
                <w:lang w:eastAsia="ru-RU"/>
              </w:rPr>
              <w:lastRenderedPageBreak/>
              <w:t>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 xml:space="preserve">Первый этап — накопление знаний и фактов: - выбор проблемы и темы исследования, - </w:t>
            </w:r>
            <w:r>
              <w:rPr>
                <w:rFonts w:ascii="Times New Roman" w:hAnsi="Times New Roman"/>
                <w:spacing w:val="-20"/>
                <w:sz w:val="24"/>
                <w:szCs w:val="24"/>
                <w:lang w:eastAsia="ru-RU"/>
              </w:rPr>
              <w:lastRenderedPageBreak/>
              <w:t>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Yahoo.com, Lycos.com и т.д.). На сегодняшний день через Internet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(Abby Lingvo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Flash-дисков 5. для планирования процесса исследования.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(The Bat!), электронная почта, поисковые системы Интернет.</w:t>
            </w:r>
          </w:p>
          <w:p w:rsidR="00F34855" w:rsidRDefault="00F34855">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w:t>
            </w:r>
            <w:r>
              <w:rPr>
                <w:rFonts w:ascii="Times New Roman" w:hAnsi="Times New Roman"/>
                <w:spacing w:val="-20"/>
                <w:sz w:val="24"/>
                <w:szCs w:val="24"/>
                <w:lang w:eastAsia="ru-RU"/>
              </w:rPr>
              <w:lastRenderedPageBreak/>
              <w:t>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шкалирование, индексирование, моделирование, диагностика, прогнозирование.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w:t>
            </w:r>
            <w:r>
              <w:rPr>
                <w:rFonts w:ascii="Times New Roman" w:hAnsi="Times New Roman"/>
                <w:spacing w:val="-20"/>
                <w:sz w:val="24"/>
                <w:szCs w:val="24"/>
                <w:lang w:eastAsia="ru-RU"/>
              </w:rPr>
              <w:lastRenderedPageBreak/>
              <w:t xml:space="preserve">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F34855" w:rsidRDefault="00F34855">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F34855" w:rsidTr="00F34855">
        <w:tc>
          <w:tcPr>
            <w:tcW w:w="392"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Этап 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Internet с помощью пакетов Front Page, Flash MX, Dream Weaver для создания Web-страниц. Публикация в Internet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F34855" w:rsidRDefault="00F34855">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F34855" w:rsidRDefault="00F34855" w:rsidP="00F34855">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Формы отчетности по научно-исследовательской деятельности.</w:t>
      </w:r>
    </w:p>
    <w:p w:rsidR="00F34855" w:rsidRDefault="00F34855" w:rsidP="00F34855">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F34855" w:rsidRDefault="00F34855" w:rsidP="00F34855">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аспиранта по выполненной НИД;</w:t>
      </w:r>
    </w:p>
    <w:p w:rsidR="00F34855" w:rsidRDefault="00F34855" w:rsidP="00F34855">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F34855" w:rsidRDefault="00F34855" w:rsidP="00F34855">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F34855" w:rsidRDefault="00F34855" w:rsidP="00F34855">
      <w:pPr>
        <w:pStyle w:val="aff"/>
        <w:widowControl w:val="0"/>
        <w:numPr>
          <w:ilvl w:val="0"/>
          <w:numId w:val="4"/>
        </w:numPr>
        <w:ind w:left="0" w:firstLine="567"/>
        <w:jc w:val="both"/>
        <w:rPr>
          <w:b/>
        </w:rPr>
      </w:pPr>
      <w:r>
        <w:rPr>
          <w:b/>
        </w:rPr>
        <w:lastRenderedPageBreak/>
        <w:t>Материалы текущего контроля успеваемости обучающихся и фонд оценочных средств для проведения промежуточной аттестации по научным исследованиям</w:t>
      </w:r>
    </w:p>
    <w:p w:rsidR="00F34855" w:rsidRDefault="00F34855" w:rsidP="00F34855">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6.1. Формы и методы текущего контроля успеваемости обучающихся и промежуточной аттестации.</w:t>
      </w:r>
    </w:p>
    <w:p w:rsidR="00F34855" w:rsidRDefault="00F34855" w:rsidP="00F34855">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контроль за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F34855" w:rsidRDefault="00F34855" w:rsidP="00F34855">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F34855" w:rsidRDefault="00F34855" w:rsidP="00F34855">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F34855" w:rsidRDefault="00F34855" w:rsidP="00F34855">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F34855" w:rsidRDefault="00F34855" w:rsidP="00F34855">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806"/>
        <w:gridCol w:w="1417"/>
        <w:gridCol w:w="4253"/>
      </w:tblGrid>
      <w:tr w:rsidR="006A5CCA" w:rsidTr="006A5CCA">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6A5CCA" w:rsidTr="006A5CCA">
        <w:tc>
          <w:tcPr>
            <w:tcW w:w="989"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w:t>
            </w:r>
          </w:p>
        </w:tc>
        <w:tc>
          <w:tcPr>
            <w:tcW w:w="2806" w:type="dxa"/>
            <w:vMerge w:val="restar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eastAsia="Times New Roman" w:hAnsi="Times New Roman" w:cs="Times New Roman"/>
                <w:color w:val="000000"/>
                <w:spacing w:val="-20"/>
                <w:sz w:val="24"/>
                <w:szCs w:val="24"/>
              </w:rPr>
              <w:t>владение методологией научно-исследовательской деятельности в области юриспруденции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ОПК-1.1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методы научно-исследовательской деятельности в области юриспруденции</w:t>
            </w:r>
          </w:p>
        </w:tc>
      </w:tr>
      <w:tr w:rsidR="006A5CCA" w:rsidTr="006A5CCA">
        <w:trPr>
          <w:trHeight w:val="820"/>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умеет осуществлять научно-исследовательскую деятельность в области юриспруденции с использованием различных методов</w:t>
            </w:r>
          </w:p>
        </w:tc>
      </w:tr>
      <w:tr w:rsidR="006A5CCA" w:rsidTr="006A5CCA">
        <w:trPr>
          <w:trHeight w:val="542"/>
        </w:trPr>
        <w:tc>
          <w:tcPr>
            <w:tcW w:w="989"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ОПК-1.3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методологией научно-исследовательской деятельности в области юриспруденции</w:t>
            </w:r>
          </w:p>
        </w:tc>
      </w:tr>
      <w:tr w:rsidR="006A5CCA" w:rsidTr="006A5CCA">
        <w:tc>
          <w:tcPr>
            <w:tcW w:w="9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rPr>
                <w:rFonts w:ascii="Times New Roman" w:eastAsia="Calibri" w:hAnsi="Times New Roman" w:cs="Times New Roman"/>
                <w:spacing w:val="-20"/>
                <w:kern w:val="3"/>
                <w:sz w:val="24"/>
                <w:szCs w:val="24"/>
              </w:rPr>
            </w:pPr>
            <w:r>
              <w:rPr>
                <w:rFonts w:ascii="Times New Roman" w:hAnsi="Times New Roman" w:cs="Times New Roman"/>
                <w:spacing w:val="-20"/>
                <w:sz w:val="24"/>
                <w:szCs w:val="24"/>
              </w:rPr>
              <w:t>ОПК-2</w:t>
            </w:r>
          </w:p>
        </w:tc>
        <w:tc>
          <w:tcPr>
            <w:tcW w:w="28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5CCA" w:rsidRDefault="006A5CCA">
            <w:pPr>
              <w:widowControl w:val="0"/>
              <w:spacing w:line="240" w:lineRule="auto"/>
              <w:jc w:val="both"/>
              <w:rPr>
                <w:rFonts w:ascii="Times New Roman" w:eastAsia="Calibri" w:hAnsi="Times New Roman" w:cs="Times New Roman"/>
                <w:spacing w:val="-20"/>
                <w:kern w:val="3"/>
                <w:sz w:val="24"/>
                <w:szCs w:val="24"/>
              </w:rPr>
            </w:pPr>
            <w:r>
              <w:rPr>
                <w:rFonts w:ascii="Times New Roman" w:hAnsi="Times New Roman" w:cs="Times New Roman"/>
                <w:spacing w:val="-20"/>
                <w:kern w:val="3"/>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rPr>
                <w:rFonts w:ascii="Times New Roman" w:eastAsia="Calibri" w:hAnsi="Times New Roman" w:cs="Times New Roman"/>
                <w:spacing w:val="-20"/>
                <w:sz w:val="24"/>
                <w:szCs w:val="24"/>
              </w:rPr>
            </w:pPr>
            <w:r>
              <w:rPr>
                <w:rFonts w:ascii="Times New Roman" w:hAnsi="Times New Roman" w:cs="Times New Roman"/>
                <w:spacing w:val="-20"/>
                <w:sz w:val="24"/>
                <w:szCs w:val="24"/>
              </w:rPr>
              <w:t>ОПК-2.1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overflowPunct w:val="0"/>
              <w:autoSpaceDE w:val="0"/>
              <w:autoSpaceDN w:val="0"/>
              <w:spacing w:line="240" w:lineRule="auto"/>
              <w:ind w:firstLine="709"/>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информационно-коммуникационные технологии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ОПК-2.2</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знает </w:t>
            </w:r>
            <w:r>
              <w:rPr>
                <w:rStyle w:val="FontStyle44"/>
                <w:spacing w:val="-20"/>
                <w:sz w:val="24"/>
                <w:szCs w:val="24"/>
              </w:rPr>
              <w:t>культуру научного исследования в области юриспруденции</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ОПК-2.3</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осуществлять исследование в области юриспруденции с учетом культуры научного исследования.</w:t>
            </w:r>
          </w:p>
        </w:tc>
      </w:tr>
      <w:tr w:rsidR="006A5CCA" w:rsidTr="006A5CCA">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kern w:val="3"/>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ОПК-2.4</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 xml:space="preserve">владеет </w:t>
            </w:r>
            <w:r>
              <w:rPr>
                <w:rStyle w:val="FontStyle44"/>
                <w:spacing w:val="-20"/>
                <w:sz w:val="24"/>
                <w:szCs w:val="24"/>
              </w:rPr>
              <w:t>культурой научного исследования в области юриспруденции</w:t>
            </w:r>
          </w:p>
        </w:tc>
      </w:tr>
      <w:tr w:rsidR="006A5CCA" w:rsidTr="006A5CCA">
        <w:trPr>
          <w:trHeight w:val="855"/>
        </w:trPr>
        <w:tc>
          <w:tcPr>
            <w:tcW w:w="98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ОПК-3</w:t>
            </w:r>
          </w:p>
        </w:tc>
        <w:tc>
          <w:tcPr>
            <w:tcW w:w="280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2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511"/>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tc>
      </w:tr>
      <w:tr w:rsidR="006A5CCA" w:rsidTr="006A5CCA">
        <w:trPr>
          <w:trHeight w:val="1534"/>
        </w:trPr>
        <w:tc>
          <w:tcPr>
            <w:tcW w:w="989"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000000"/>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Style w:val="FontStyle44"/>
                <w:spacing w:val="-20"/>
                <w:sz w:val="24"/>
                <w:szCs w:val="24"/>
              </w:rPr>
            </w:pPr>
            <w:r>
              <w:rPr>
                <w:rStyle w:val="FontStyle44"/>
                <w:spacing w:val="-20"/>
                <w:sz w:val="24"/>
                <w:szCs w:val="24"/>
              </w:rPr>
              <w:t>умеет применять</w:t>
            </w:r>
            <w:r>
              <w:rPr>
                <w:rFonts w:ascii="Times New Roman" w:eastAsia="Calibri"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6A5CCA" w:rsidTr="006A5CCA">
        <w:trPr>
          <w:trHeight w:val="540"/>
        </w:trPr>
        <w:tc>
          <w:tcPr>
            <w:tcW w:w="989"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lang w:eastAsia="ru-RU"/>
              </w:rPr>
              <w:t>ПК-1</w:t>
            </w:r>
          </w:p>
        </w:tc>
        <w:tc>
          <w:tcPr>
            <w:tcW w:w="2806" w:type="dxa"/>
            <w:vMerge w:val="restart"/>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color w:val="000000"/>
                <w:spacing w:val="-20"/>
                <w:sz w:val="24"/>
                <w:szCs w:val="24"/>
                <w:lang w:eastAsia="ru-RU"/>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знает</w:t>
            </w:r>
            <w:r>
              <w:rPr>
                <w:rStyle w:val="FontStyle44"/>
                <w:b/>
                <w:spacing w:val="-20"/>
                <w:sz w:val="24"/>
                <w:szCs w:val="24"/>
              </w:rPr>
              <w:t xml:space="preserve"> </w:t>
            </w:r>
            <w:r>
              <w:rPr>
                <w:rStyle w:val="FontStyle44"/>
                <w:spacing w:val="-20"/>
                <w:sz w:val="24"/>
                <w:szCs w:val="24"/>
              </w:rPr>
              <w:t>методологию разработки нормативных правовых актов</w:t>
            </w:r>
          </w:p>
        </w:tc>
      </w:tr>
      <w:tr w:rsidR="006A5CCA" w:rsidTr="006A5CCA">
        <w:trPr>
          <w:trHeight w:val="43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spacing w:val="-20"/>
                <w:sz w:val="24"/>
                <w:szCs w:val="24"/>
              </w:rPr>
              <w:t>разработки нормативных правовых актов</w:t>
            </w:r>
          </w:p>
        </w:tc>
      </w:tr>
      <w:tr w:rsidR="006A5CCA" w:rsidTr="006A5CCA">
        <w:trPr>
          <w:trHeight w:val="585"/>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знает методологию применения нормативно-правовых актов</w:t>
            </w:r>
          </w:p>
        </w:tc>
      </w:tr>
      <w:tr w:rsidR="006A5CCA" w:rsidTr="006A5CCA">
        <w:trPr>
          <w:trHeight w:val="231"/>
        </w:trPr>
        <w:tc>
          <w:tcPr>
            <w:tcW w:w="989"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rPr>
            </w:pPr>
          </w:p>
        </w:tc>
        <w:tc>
          <w:tcPr>
            <w:tcW w:w="2806" w:type="dxa"/>
            <w:vMerge/>
            <w:tcBorders>
              <w:top w:val="single" w:sz="4" w:space="0" w:color="auto"/>
              <w:left w:val="single" w:sz="4" w:space="0" w:color="000000"/>
              <w:bottom w:val="nil"/>
              <w:right w:val="single" w:sz="4" w:space="0" w:color="000000"/>
            </w:tcBorders>
            <w:vAlign w:val="center"/>
            <w:hideMark/>
          </w:tcPr>
          <w:p w:rsidR="006A5CCA" w:rsidRDefault="006A5CCA">
            <w:pPr>
              <w:spacing w:after="0" w:line="240" w:lineRule="auto"/>
              <w:rPr>
                <w:rFonts w:ascii="Times New Roman" w:eastAsia="Calibri" w:hAnsi="Times New Roman" w:cs="Times New Roman"/>
                <w:color w:val="000000"/>
                <w:spacing w:val="-20"/>
                <w:sz w:val="24"/>
                <w:szCs w:val="24"/>
                <w:lang w:eastAsia="ru-RU"/>
              </w:rPr>
            </w:pPr>
          </w:p>
        </w:tc>
        <w:tc>
          <w:tcPr>
            <w:tcW w:w="141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владеет методологией применения нормативных-правовых актов</w:t>
            </w:r>
          </w:p>
        </w:tc>
      </w:tr>
      <w:tr w:rsidR="006A5CCA" w:rsidTr="006A5CCA">
        <w:trPr>
          <w:trHeight w:val="83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ПК-2</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применения нормативных правовых актов в конкретных сферах юридической деятельности</w:t>
            </w:r>
          </w:p>
        </w:tc>
      </w:tr>
      <w:tr w:rsidR="006A5CCA" w:rsidTr="006A5CCA">
        <w:trPr>
          <w:trHeight w:val="67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применять нормативные правовые акты в конкретных сферах юридической деятельности</w:t>
            </w:r>
          </w:p>
        </w:tc>
      </w:tr>
      <w:tr w:rsidR="006A5CCA" w:rsidTr="006A5CCA">
        <w:trPr>
          <w:trHeight w:val="79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реализовывать нормы материального и процессуального права в профессиональной деятельности;</w:t>
            </w:r>
          </w:p>
        </w:tc>
      </w:tr>
      <w:tr w:rsidR="006A5CCA" w:rsidTr="006A5CCA">
        <w:trPr>
          <w:trHeight w:val="91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владеть навыками квалифицированно реализовывать нормы материального и процессуального права в профессиональной деятельности.</w:t>
            </w:r>
          </w:p>
        </w:tc>
      </w:tr>
      <w:tr w:rsidR="006A5CCA" w:rsidTr="006A5CCA">
        <w:trPr>
          <w:trHeight w:val="987"/>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ПК-3</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 должностные обязанности по обеспечению законности и правопорядка, безопасности личности, общества, государства</w:t>
            </w:r>
          </w:p>
        </w:tc>
      </w:tr>
      <w:tr w:rsidR="006A5CCA" w:rsidTr="006A5CCA">
        <w:trPr>
          <w:trHeight w:val="849"/>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выполнять должностные обязанности по обеспечению законности и правопорядка, безопасности личности, общества, государства</w:t>
            </w:r>
          </w:p>
        </w:tc>
      </w:tr>
      <w:tr w:rsidR="006A5CCA" w:rsidTr="006A5CCA">
        <w:trPr>
          <w:trHeight w:val="73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законности и правопорядка</w:t>
            </w:r>
          </w:p>
        </w:tc>
      </w:tr>
      <w:tr w:rsidR="006A5CCA" w:rsidTr="006A5CCA">
        <w:trPr>
          <w:trHeight w:val="7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владеет навыками, необходимыми для выполнения должностных обязанностей по обеспечению безопасности личности, общества, государства</w:t>
            </w:r>
          </w:p>
        </w:tc>
      </w:tr>
      <w:tr w:rsidR="006A5CCA" w:rsidTr="006A5CCA">
        <w:trPr>
          <w:trHeight w:val="555"/>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ПК-4</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after="0"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spacing w:val="-20"/>
                <w:sz w:val="24"/>
                <w:szCs w:val="24"/>
              </w:rPr>
              <w:t xml:space="preserve">способностью квалифицированно толковать </w:t>
            </w:r>
            <w:r>
              <w:rPr>
                <w:rFonts w:ascii="Times New Roman" w:hAnsi="Times New Roman" w:cs="Times New Roman"/>
                <w:spacing w:val="-20"/>
                <w:sz w:val="24"/>
                <w:szCs w:val="24"/>
              </w:rPr>
              <w:lastRenderedPageBreak/>
              <w:t>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ПК-4.1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знает</w:t>
            </w:r>
            <w:r>
              <w:rPr>
                <w:rStyle w:val="FontStyle44"/>
                <w:spacing w:val="-20"/>
                <w:sz w:val="24"/>
                <w:szCs w:val="24"/>
              </w:rPr>
              <w:t xml:space="preserve"> методологию толкования нормативных </w:t>
            </w:r>
            <w:r>
              <w:rPr>
                <w:rStyle w:val="FontStyle44"/>
                <w:spacing w:val="-20"/>
                <w:sz w:val="24"/>
                <w:szCs w:val="24"/>
              </w:rPr>
              <w:lastRenderedPageBreak/>
              <w:t>правовых актов</w:t>
            </w:r>
          </w:p>
        </w:tc>
      </w:tr>
      <w:tr w:rsidR="006A5CCA" w:rsidTr="006A5CCA">
        <w:trPr>
          <w:trHeight w:val="60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умеет </w:t>
            </w:r>
            <w:r>
              <w:rPr>
                <w:rStyle w:val="FontStyle44"/>
                <w:spacing w:val="-20"/>
                <w:sz w:val="24"/>
                <w:szCs w:val="24"/>
              </w:rPr>
              <w:t>квалифицированно толковать нормативные правовые акты</w:t>
            </w:r>
          </w:p>
        </w:tc>
      </w:tr>
      <w:tr w:rsidR="006A5CCA" w:rsidTr="006A5CCA">
        <w:trPr>
          <w:trHeight w:val="8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уяснения смысла нормативных правовых актов</w:t>
            </w:r>
          </w:p>
        </w:tc>
      </w:tr>
      <w:tr w:rsidR="006A5CCA" w:rsidTr="006A5CCA">
        <w:trPr>
          <w:trHeight w:val="697"/>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методологией </w:t>
            </w:r>
            <w:r>
              <w:rPr>
                <w:rStyle w:val="FontStyle44"/>
                <w:spacing w:val="-20"/>
                <w:sz w:val="24"/>
                <w:szCs w:val="24"/>
              </w:rPr>
              <w:t>квалифицированного разъяснения нормативных правовых актов</w:t>
            </w:r>
          </w:p>
        </w:tc>
      </w:tr>
      <w:tr w:rsidR="006A5CCA" w:rsidTr="006A5CCA">
        <w:trPr>
          <w:trHeight w:val="1432"/>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eastAsia="Calibri" w:hAnsi="Times New Roman" w:cs="Times New Roman"/>
                <w:spacing w:val="-20"/>
                <w:sz w:val="24"/>
                <w:szCs w:val="24"/>
                <w:lang w:eastAsia="ru-RU"/>
              </w:rPr>
              <w:t>ПК-5</w:t>
            </w:r>
          </w:p>
        </w:tc>
        <w:tc>
          <w:tcPr>
            <w:tcW w:w="2806"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lang w:eastAsia="ru-RU"/>
              </w:rPr>
            </w:pPr>
            <w:r>
              <w:rPr>
                <w:rFonts w:ascii="Times New Roman" w:hAnsi="Times New Roman" w:cs="Times New Roman"/>
                <w:color w:val="000000"/>
                <w:spacing w:val="-20"/>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hAnsi="Times New Roman" w:cs="Times New Roman"/>
                <w:spacing w:val="-20"/>
                <w:sz w:val="24"/>
                <w:szCs w:val="24"/>
              </w:rPr>
              <w:t>знать условия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184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уметь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6A5CCA" w:rsidTr="006A5CCA">
        <w:trPr>
          <w:trHeight w:val="98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6A5CCA" w:rsidTr="006A5CCA">
        <w:trPr>
          <w:trHeight w:val="131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2806" w:type="dxa"/>
            <w:vMerge/>
            <w:tcBorders>
              <w:top w:val="single" w:sz="4" w:space="0" w:color="auto"/>
              <w:left w:val="single" w:sz="4" w:space="0" w:color="000000"/>
              <w:bottom w:val="single" w:sz="4" w:space="0" w:color="auto"/>
              <w:right w:val="single" w:sz="4" w:space="0" w:color="000000"/>
            </w:tcBorders>
            <w:vAlign w:val="center"/>
            <w:hideMark/>
          </w:tcPr>
          <w:p w:rsidR="006A5CCA" w:rsidRDefault="006A5CCA">
            <w:pPr>
              <w:spacing w:after="0" w:line="240" w:lineRule="auto"/>
              <w:rPr>
                <w:rFonts w:ascii="Times New Roman" w:eastAsia="Calibri" w:hAnsi="Times New Roman" w:cs="Times New Roman"/>
                <w:spacing w:val="-20"/>
                <w:sz w:val="24"/>
                <w:szCs w:val="24"/>
                <w:lang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25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владеть навыками квалифицированно проводить квалифицированные юридические заключения и консультации в конкретных сферах юридической деятельности</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знание </w:t>
            </w:r>
            <w:r>
              <w:rPr>
                <w:rFonts w:ascii="Times New Roman" w:hAnsi="Times New Roman"/>
                <w:spacing w:val="-20"/>
                <w:sz w:val="24"/>
                <w:szCs w:val="24"/>
              </w:rPr>
              <w:t>методов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Уровень овладения мыслительными операциями (анализ, обобщение, сравнение, абстрагирование и т.д.);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 xml:space="preserve">осуществляет научно-исследовательскую деятельности в области юриспруденции с использованием различных </w:t>
            </w:r>
            <w:r>
              <w:rPr>
                <w:rFonts w:ascii="Times New Roman" w:hAnsi="Times New Roman"/>
                <w:spacing w:val="-20"/>
                <w:sz w:val="24"/>
                <w:szCs w:val="24"/>
              </w:rPr>
              <w:lastRenderedPageBreak/>
              <w:t>методов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lastRenderedPageBreak/>
              <w:t>Самостоятельность и профессионализм при осуществлении исследовательской деятельности.</w:t>
            </w:r>
          </w:p>
          <w:p w:rsidR="006A5CCA" w:rsidRDefault="006A5CCA">
            <w:pPr>
              <w:widowControl w:val="0"/>
              <w:spacing w:line="240" w:lineRule="auto"/>
              <w:rPr>
                <w:rFonts w:ascii="Times New Roman" w:eastAsia="Calibri" w:hAnsi="Times New Roman"/>
                <w:spacing w:val="-20"/>
              </w:rPr>
            </w:pPr>
            <w:r>
              <w:rPr>
                <w:rFonts w:ascii="Times New Roman" w:hAnsi="Times New Roman"/>
                <w:spacing w:val="-20"/>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tabs>
                <w:tab w:val="left" w:pos="2804"/>
              </w:tabs>
              <w:spacing w:line="240" w:lineRule="auto"/>
              <w:rPr>
                <w:rFonts w:ascii="Times New Roman" w:eastAsia="Calibri" w:hAnsi="Times New Roman" w:cs="Times New Roman"/>
                <w:bCs/>
                <w:iCs/>
                <w:spacing w:val="-20"/>
                <w:sz w:val="24"/>
                <w:szCs w:val="24"/>
              </w:rPr>
            </w:pPr>
            <w:r>
              <w:rPr>
                <w:rFonts w:ascii="Times New Roman" w:hAnsi="Times New Roman" w:cs="Times New Roman"/>
                <w:spacing w:val="-20"/>
                <w:sz w:val="24"/>
                <w:szCs w:val="24"/>
              </w:rPr>
              <w:t>ОПК-1.3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rPr>
              <w:t xml:space="preserve">Навыки использования </w:t>
            </w:r>
            <w:r>
              <w:rPr>
                <w:rStyle w:val="FontStyle44"/>
                <w:spacing w:val="-20"/>
                <w:sz w:val="24"/>
                <w:szCs w:val="24"/>
              </w:rPr>
              <w:t>методологии научно-исследовательской деятельности в области юриспруденции</w:t>
            </w:r>
            <w:r>
              <w:rPr>
                <w:rFonts w:ascii="Times New Roman" w:hAnsi="Times New Roman"/>
                <w:spacing w:val="-20"/>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Степень сформированности навыков по использованию методологии.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spacing w:val="-20"/>
              </w:rPr>
              <w:t xml:space="preserve"> </w:t>
            </w:r>
            <w:r>
              <w:rPr>
                <w:rFonts w:ascii="Times New Roman" w:hAnsi="Times New Roman"/>
                <w:spacing w:val="-20"/>
                <w:sz w:val="24"/>
                <w:szCs w:val="24"/>
              </w:rPr>
              <w:t>Знание процессов и методов взаимодействия с информацией, с применением устройств вычислительной техники; 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rFonts w:eastAsia="Times New Roman"/>
                <w:spacing w:val="-20"/>
                <w:sz w:val="23"/>
                <w:szCs w:val="23"/>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pPr>
            <w:r>
              <w:rPr>
                <w:rFonts w:ascii="Times New Roman" w:hAnsi="Times New Roman"/>
                <w:spacing w:val="-20"/>
                <w:sz w:val="24"/>
                <w:szCs w:val="24"/>
              </w:rPr>
              <w:t>ОПК-2.4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spacing w:val="-20"/>
                <w:sz w:val="24"/>
                <w:szCs w:val="24"/>
              </w:rPr>
              <w:t>научного исследования в области юриспруденции</w:t>
            </w:r>
            <w:r>
              <w:rPr>
                <w:rFonts w:ascii="Times New Roman" w:hAnsi="Times New Roman"/>
                <w:spacing w:val="-20"/>
                <w:sz w:val="24"/>
                <w:szCs w:val="24"/>
              </w:rPr>
              <w:t>;</w:t>
            </w:r>
          </w:p>
          <w:p w:rsidR="006A5CCA" w:rsidRDefault="006A5CCA">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сформированности навыков </w:t>
            </w:r>
            <w:r>
              <w:rPr>
                <w:rStyle w:val="FontStyle44"/>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 творческий подход;</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b/>
                <w:spacing w:val="-20"/>
                <w:sz w:val="24"/>
                <w:szCs w:val="24"/>
              </w:rPr>
              <w:t xml:space="preserve"> </w:t>
            </w:r>
            <w:r>
              <w:rPr>
                <w:rStyle w:val="FontStyle44"/>
                <w:spacing w:val="-20"/>
                <w:sz w:val="24"/>
                <w:szCs w:val="24"/>
              </w:rPr>
              <w:t>исследования</w:t>
            </w:r>
            <w:r>
              <w:rPr>
                <w:rFonts w:ascii="Times New Roman" w:eastAsia="Calibri" w:hAnsi="Times New Roman" w:cs="Times New Roman"/>
                <w:spacing w:val="-20"/>
                <w:sz w:val="24"/>
                <w:szCs w:val="24"/>
              </w:rPr>
              <w:t xml:space="preserve"> </w:t>
            </w:r>
            <w:r>
              <w:rPr>
                <w:rStyle w:val="FontStyle44"/>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spacing w:val="-20"/>
                <w:sz w:val="24"/>
                <w:szCs w:val="24"/>
              </w:rPr>
              <w:t xml:space="preserve">аконодательство Российской Федерации об </w:t>
            </w:r>
            <w:r>
              <w:rPr>
                <w:rStyle w:val="FontStyle44"/>
                <w:spacing w:val="-20"/>
                <w:sz w:val="24"/>
                <w:szCs w:val="24"/>
              </w:rPr>
              <w:lastRenderedPageBreak/>
              <w:t>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 xml:space="preserve">Самостоятельность и профессионализм при </w:t>
            </w:r>
            <w:r>
              <w:rPr>
                <w:rStyle w:val="FontStyle44"/>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w:t>
            </w:r>
            <w:r>
              <w:rPr>
                <w:rStyle w:val="FontStyle44"/>
                <w:spacing w:val="-20"/>
                <w:sz w:val="24"/>
                <w:szCs w:val="24"/>
              </w:rPr>
              <w:lastRenderedPageBreak/>
              <w:t>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spacing w:val="-20"/>
                <w:sz w:val="24"/>
                <w:szCs w:val="24"/>
              </w:rPr>
              <w:t>методологии применения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spacing w:val="-20"/>
                <w:sz w:val="24"/>
                <w:szCs w:val="24"/>
              </w:rPr>
              <w:t>применеию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по </w:t>
            </w:r>
            <w:r>
              <w:rPr>
                <w:rStyle w:val="FontStyle44"/>
                <w:spacing w:val="-20"/>
                <w:sz w:val="24"/>
                <w:szCs w:val="24"/>
              </w:rPr>
              <w:t>разработке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методов применения нормативных правовых актов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методы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применять нормативные правовые акты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квалифицированного применения нормативных правовых актов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реализации норм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изучена специфика квалифицированной реализации норм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реализовывать нормы материального и процессуального права в профессиональной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знание критериев для должностных обязанностей по обеспечению законности и правопорядка,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верные критерии для должностных обязанностей по обеспечению законности и правопорядка,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ind w:firstLine="567"/>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владеет современными методами разработки должностных обязанностей по обеспечению законности и правопорядка, безопасности личности, общества, </w:t>
            </w:r>
            <w:r>
              <w:rPr>
                <w:rFonts w:ascii="Times New Roman" w:hAnsi="Times New Roman" w:cs="Times New Roman"/>
                <w:spacing w:val="-20"/>
                <w:sz w:val="24"/>
                <w:szCs w:val="24"/>
              </w:rPr>
              <w:lastRenderedPageBreak/>
              <w:t>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lastRenderedPageBreak/>
              <w:t xml:space="preserve"> изучена специфика разработки должностных обязанностей по обеспечению законности и правопорядка,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законности и правопорядка;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законности и правопорядка;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разрабатывает инструкции для должностных обязанностей по обеспечению безопасности личности, общества, государства;</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разработаны инструкции для должностных обязанностей по обеспечению безопасности личности, общества, государства;</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w:t>
            </w:r>
            <w:r>
              <w:rPr>
                <w:rStyle w:val="FontStyle44"/>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pStyle w:val="a8"/>
              <w:widowControl w:val="0"/>
              <w:spacing w:line="252" w:lineRule="auto"/>
              <w:ind w:hanging="10"/>
              <w:jc w:val="both"/>
              <w:rPr>
                <w:spacing w:val="-20"/>
                <w:lang w:eastAsia="en-US"/>
              </w:rPr>
            </w:pPr>
            <w:r>
              <w:rPr>
                <w:spacing w:val="-20"/>
                <w:lang w:eastAsia="en-US"/>
              </w:rPr>
              <w:t>Полнота, логичность, обоснованность ответов;</w:t>
            </w:r>
          </w:p>
          <w:p w:rsidR="006A5CCA" w:rsidRDefault="006A5CCA">
            <w:pPr>
              <w:pStyle w:val="a8"/>
              <w:widowControl w:val="0"/>
              <w:spacing w:line="252"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осуществляет </w:t>
            </w:r>
            <w:r>
              <w:rPr>
                <w:rStyle w:val="FontStyle44"/>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Самостоятельность и профессионализм при осуществлении толкования</w:t>
            </w:r>
            <w:r>
              <w:rPr>
                <w:rStyle w:val="FontStyle44"/>
                <w:spacing w:val="-20"/>
                <w:sz w:val="24"/>
                <w:szCs w:val="24"/>
              </w:rPr>
              <w:t xml:space="preserve"> нормативных правовых актов</w:t>
            </w:r>
            <w:r>
              <w:rPr>
                <w:rFonts w:ascii="Times New Roman"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сформированности навыков по </w:t>
            </w:r>
            <w:r>
              <w:rPr>
                <w:rStyle w:val="FontStyle44"/>
                <w:spacing w:val="-20"/>
                <w:sz w:val="24"/>
                <w:szCs w:val="24"/>
              </w:rPr>
              <w:t>уяснению смысла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ПК-4.4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навыки по </w:t>
            </w:r>
            <w:r>
              <w:rPr>
                <w:rStyle w:val="FontStyle44"/>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Степень сформированности навыков по </w:t>
            </w:r>
            <w:r>
              <w:rPr>
                <w:rStyle w:val="FontStyle44"/>
                <w:spacing w:val="-20"/>
                <w:sz w:val="24"/>
                <w:szCs w:val="24"/>
              </w:rPr>
              <w:t>разъяснению нормативных правовых актов</w:t>
            </w:r>
            <w:r>
              <w:rPr>
                <w:rFonts w:ascii="Times New Roman"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знание современных способов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способы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after="120" w:line="240" w:lineRule="auto"/>
              <w:contextualSpacing/>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владеет современными методами проведения квалифицированных юридических заключений и консультаций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Выбраны оптимальные методы проведения квалифицированных юридических заключений и консультаций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r w:rsidR="006A5CCA" w:rsidTr="006A5CCA">
        <w:tc>
          <w:tcPr>
            <w:tcW w:w="85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самостоятельно и квалифицированно проведены квалифицированные юридические заключения и консультации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6A5CCA" w:rsidRDefault="006A5CCA">
            <w:pPr>
              <w:widowControl w:val="0"/>
              <w:spacing w:line="240" w:lineRule="auto"/>
              <w:rPr>
                <w:rFonts w:ascii="Times New Roman" w:hAnsi="Times New Roman" w:cs="Times New Roman"/>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z w:val="24"/>
                <w:szCs w:val="24"/>
              </w:rPr>
              <w:t>от 51 до 100 баллов</w:t>
            </w:r>
          </w:p>
        </w:tc>
      </w:tr>
    </w:tbl>
    <w:p w:rsidR="00F34855" w:rsidRDefault="00F34855" w:rsidP="00F34855">
      <w:pPr>
        <w:pStyle w:val="aff"/>
        <w:widowControl w:val="0"/>
        <w:ind w:left="0" w:firstLine="567"/>
        <w:jc w:val="both"/>
      </w:pP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Инструментарий и информационные технологии в организации научно-исследовательской деятельности </w:t>
      </w:r>
      <w:r>
        <w:rPr>
          <w:rFonts w:ascii="Times New Roman" w:eastAsia="Calibri" w:hAnsi="Times New Roman" w:cs="Times New Roman"/>
          <w:i/>
          <w:iCs/>
          <w:color w:val="000000"/>
          <w:sz w:val="24"/>
          <w:szCs w:val="24"/>
          <w:lang w:eastAsia="ru-RU"/>
        </w:rPr>
        <w:t>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F34855" w:rsidRDefault="00F34855" w:rsidP="00F34855">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F34855" w:rsidRDefault="00F34855" w:rsidP="00F34855">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w:t>
      </w:r>
    </w:p>
    <w:p w:rsidR="00F34855" w:rsidRDefault="00F34855" w:rsidP="00F34855">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F34855" w:rsidTr="00F34855">
        <w:tc>
          <w:tcPr>
            <w:tcW w:w="4850"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F34855" w:rsidRDefault="00F34855" w:rsidP="00F34855">
      <w:pPr>
        <w:widowControl w:val="0"/>
        <w:spacing w:after="0" w:line="240" w:lineRule="auto"/>
        <w:rPr>
          <w:rFonts w:ascii="Times New Roman" w:eastAsia="Calibri" w:hAnsi="Times New Roman" w:cs="Times New Roman"/>
          <w:i/>
          <w:sz w:val="24"/>
          <w:szCs w:val="24"/>
          <w:lang w:eastAsia="ru-RU"/>
        </w:rPr>
      </w:pPr>
    </w:p>
    <w:p w:rsidR="00F34855" w:rsidRDefault="00F34855" w:rsidP="00F34855">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F34855" w:rsidRDefault="00F34855" w:rsidP="00F34855">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F34855" w:rsidRDefault="00F34855" w:rsidP="00F34855">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F34855" w:rsidRDefault="00F34855" w:rsidP="00F34855">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F34855" w:rsidRDefault="00F34855" w:rsidP="00F34855">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F34855" w:rsidRDefault="00F34855" w:rsidP="00F34855">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F34855" w:rsidRDefault="00F34855" w:rsidP="00F34855">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F34855" w:rsidRDefault="00F34855" w:rsidP="00F34855">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w:t>
      </w:r>
      <w:r>
        <w:rPr>
          <w:rFonts w:ascii="Times New Roman" w:eastAsia="Calibri" w:hAnsi="Times New Roman" w:cs="Times New Roman"/>
          <w:color w:val="000000"/>
          <w:spacing w:val="-6"/>
          <w:sz w:val="24"/>
          <w:szCs w:val="24"/>
          <w:lang w:eastAsia="ru-RU"/>
        </w:rPr>
        <w:lastRenderedPageBreak/>
        <w:t xml:space="preserve">факультете в соответствии с учебным расписанием. </w:t>
      </w:r>
    </w:p>
    <w:p w:rsidR="00F34855" w:rsidRDefault="00F34855" w:rsidP="00F34855">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F34855" w:rsidRDefault="00F34855" w:rsidP="00F34855">
      <w:pPr>
        <w:widowControl w:val="0"/>
        <w:spacing w:before="120" w:after="0" w:line="240" w:lineRule="auto"/>
        <w:ind w:firstLine="709"/>
        <w:jc w:val="both"/>
        <w:rPr>
          <w:rFonts w:ascii="Times New Roman" w:eastAsia="Calibri" w:hAnsi="Times New Roman" w:cs="Times New Roman"/>
          <w:sz w:val="24"/>
          <w:szCs w:val="24"/>
          <w:lang w:eastAsia="ru-RU"/>
        </w:rPr>
      </w:pPr>
    </w:p>
    <w:p w:rsidR="00F34855" w:rsidRDefault="00F34855" w:rsidP="00F34855">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F34855" w:rsidRDefault="00F34855" w:rsidP="00F34855">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Течиева, В. З. Организация исследовательской деятельности с использованием современных научных методов [Электронный ресурс] : учебно-методическое пособие / В. З. Течиева, З. К. Малиева. — Электрон. текстовые данные. — Владикавказ : Северо-Осетинский государственный педагогический институт, 2016. — 152 c. — 978-5-98935-187-9. — Режим доступа: http://www.iprbookshop.ru/73811.html </w:t>
      </w:r>
    </w:p>
    <w:p w:rsidR="004F3865" w:rsidRDefault="004F3865" w:rsidP="004F3865">
      <w:pPr>
        <w:widowControl w:val="0"/>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hAnsi="Times New Roman" w:cs="Times New Roman"/>
          <w:color w:val="000000"/>
          <w:sz w:val="24"/>
          <w:szCs w:val="24"/>
        </w:rPr>
        <w:t xml:space="preserve">2. </w:t>
      </w:r>
      <w:r>
        <w:rPr>
          <w:rFonts w:ascii="Times New Roman" w:eastAsia="Times New Roman" w:hAnsi="Times New Roman" w:cs="Times New Roman"/>
          <w:bCs/>
          <w:iCs/>
          <w:sz w:val="24"/>
          <w:szCs w:val="24"/>
          <w:lang w:eastAsia="ru-RU"/>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 — 978-5-9500469-8-8. — Режим доступа: http://www.iprbookshop.ru/80645.html</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3. Кайль, Я. Я. Учебно-методическое пособие по организации прохождения всех видов практик и выполнения научно-исследовательских работ [Электронный ресурс] / Я. Я. Кайль, Р. М. Ламзин, М. В. Самсонова. — Электрон. текстовые данные. — Волгоград : Волгоградский государственный социально-педагогический университет, 2019. — 208 c. — 978-5-9669-1862-0. — Режим доступа:</w:t>
      </w:r>
    </w:p>
    <w:p w:rsidR="004F3865" w:rsidRDefault="004F3865" w:rsidP="004F3865">
      <w:pPr>
        <w:widowControl w:val="0"/>
        <w:spacing w:after="0" w:line="240" w:lineRule="auto"/>
        <w:ind w:firstLine="397"/>
        <w:jc w:val="both"/>
      </w:pPr>
      <w:r>
        <w:rPr>
          <w:rFonts w:ascii="Times New Roman" w:hAnsi="Times New Roman" w:cs="Times New Roman"/>
          <w:color w:val="000000"/>
          <w:sz w:val="24"/>
          <w:szCs w:val="24"/>
        </w:rPr>
        <w:t xml:space="preserve">4. 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Режим доступа: </w:t>
      </w:r>
      <w:hyperlink r:id="rId5" w:history="1">
        <w:r>
          <w:rPr>
            <w:rStyle w:val="a3"/>
            <w:sz w:val="24"/>
            <w:szCs w:val="24"/>
          </w:rPr>
          <w:t>http://www.iprbookshop.ru/65865.html</w:t>
        </w:r>
      </w:hyperlink>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sz w:val="24"/>
          <w:szCs w:val="24"/>
        </w:rPr>
        <w:t>5. Силаенков, А. Н. Информационное обеспечение и компьютерные технологии в научной и образовательной деятельности [Электронный ресурс] : учебное пособие / А. Н. Силаенков. — Электрон. текстовые данные. — Омск : Омский государственный институт сервиса, Омский государственный технический университет, 2014. — 115 c. — 978-5-93252-305-6. — Режим доступа: http://www.iprbookshop.ru/26682.html</w:t>
      </w:r>
    </w:p>
    <w:p w:rsidR="004F3865" w:rsidRDefault="004F3865" w:rsidP="004F3865">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Дополнительная литература:</w:t>
      </w:r>
    </w:p>
    <w:p w:rsidR="004F3865" w:rsidRDefault="004F3865" w:rsidP="004F3865">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Pr>
          <w:rFonts w:ascii="Times New Roman" w:eastAsia="Times New Roman" w:hAnsi="Times New Roman" w:cs="Times New Roman"/>
          <w:bCs/>
          <w:iCs/>
          <w:sz w:val="24"/>
          <w:szCs w:val="24"/>
          <w:lang w:eastAsia="ru-RU"/>
        </w:rPr>
        <w:t>ЯковлеваЧернышева, А.Ю. Инновационные подходы к организации научно-исследовательской деятельности университета [Электронный ресурс] / А.Ю. ЯковлеваЧернышева, А.В. Дружинина, В.П. Алексеев. // Концепт. — Электрон. дан. — 2015. — № 4. — С. 1-8. — Режим доступа: https://e.lanbook.com/journal/issue/297254. — Загл. с экрана.</w:t>
      </w:r>
    </w:p>
    <w:p w:rsidR="004F3865" w:rsidRDefault="004F3865" w:rsidP="004F3865">
      <w:pPr>
        <w:widowControl w:val="0"/>
        <w:spacing w:before="120"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2.Научно-исследовательская лаборатория как форма организации научной деятельности в вузе [Электронный ресурс] / Л.Н. Жуковская [и др.]. // Профессиональное образование в современном мире. — Электрон. дан. — 2018. — № 2. — С. 1844-1852. — Режим доступа: https://e.lanbook.com/journal/issue/308756. — Загл. с экрана.</w:t>
      </w:r>
    </w:p>
    <w:p w:rsidR="004F3865" w:rsidRDefault="004F3865" w:rsidP="004F3865">
      <w:pPr>
        <w:widowControl w:val="0"/>
        <w:spacing w:after="0" w:line="240" w:lineRule="auto"/>
        <w:ind w:firstLine="397"/>
        <w:jc w:val="both"/>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ru-RU"/>
        </w:rPr>
        <w:t>3.</w:t>
      </w:r>
      <w:r>
        <w:rPr>
          <w:rFonts w:ascii="Times New Roman" w:hAnsi="Times New Roman" w:cs="Times New Roman"/>
          <w:color w:val="000000"/>
          <w:sz w:val="24"/>
          <w:szCs w:val="24"/>
        </w:rPr>
        <w:t xml:space="preserve"> 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Режим доступа: http://www.iprbookshop.ru/77633.html</w:t>
      </w:r>
    </w:p>
    <w:p w:rsidR="00F34855" w:rsidRDefault="00F34855" w:rsidP="00F34855">
      <w:pPr>
        <w:widowControl w:val="0"/>
        <w:spacing w:before="120" w:after="0" w:line="240" w:lineRule="auto"/>
        <w:ind w:left="1287"/>
        <w:outlineLvl w:val="1"/>
        <w:rPr>
          <w:rFonts w:ascii="Times New Roman" w:eastAsia="Calibri" w:hAnsi="Times New Roman" w:cs="Times New Roman"/>
          <w:sz w:val="24"/>
          <w:szCs w:val="24"/>
        </w:rPr>
      </w:pPr>
      <w:r w:rsidRPr="004F3865">
        <w:rPr>
          <w:rFonts w:ascii="Times New Roman" w:eastAsia="Times New Roman" w:hAnsi="Times New Roman" w:cs="Times New Roman"/>
          <w:b/>
          <w:bCs/>
          <w:iCs/>
          <w:sz w:val="24"/>
          <w:szCs w:val="24"/>
          <w:lang w:eastAsia="ru-RU"/>
        </w:rPr>
        <w:t>7.3. Интернет-ресурсы</w:t>
      </w:r>
      <w:r>
        <w:rPr>
          <w:rFonts w:ascii="Times New Roman" w:eastAsia="Calibri" w:hAnsi="Times New Roman" w:cs="Times New Roman"/>
          <w:sz w:val="24"/>
          <w:szCs w:val="24"/>
        </w:rPr>
        <w:t>.</w:t>
      </w:r>
    </w:p>
    <w:p w:rsidR="00F34855" w:rsidRDefault="00F34855" w:rsidP="00F34855">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6"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F34855" w:rsidRDefault="00F34855" w:rsidP="00F34855">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Электронные учебники электронно - библиотечной системы (ЭБС) «</w:t>
      </w:r>
      <w:r>
        <w:rPr>
          <w:rFonts w:ascii="Times New Roman" w:eastAsia="Calibri" w:hAnsi="Times New Roman" w:cs="Times New Roman"/>
          <w:b/>
          <w:sz w:val="24"/>
          <w:szCs w:val="24"/>
          <w:lang w:eastAsia="ru-RU"/>
        </w:rPr>
        <w:t>Айбукс»</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электронно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r>
        <w:rPr>
          <w:rFonts w:ascii="Times New Roman" w:eastAsia="Calibri" w:hAnsi="Times New Roman" w:cs="Times New Roman"/>
          <w:b/>
          <w:sz w:val="24"/>
          <w:szCs w:val="24"/>
          <w:lang w:eastAsia="ru-RU"/>
        </w:rPr>
        <w:t xml:space="preserve">Ист - Вью» </w:t>
      </w:r>
    </w:p>
    <w:p w:rsidR="00F34855" w:rsidRDefault="00F34855" w:rsidP="00F34855">
      <w:pPr>
        <w:widowControl w:val="0"/>
        <w:numPr>
          <w:ilvl w:val="0"/>
          <w:numId w:val="8"/>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r>
        <w:rPr>
          <w:rFonts w:ascii="Times New Roman" w:eastAsia="Calibri" w:hAnsi="Times New Roman" w:cs="Times New Roman"/>
          <w:b/>
          <w:sz w:val="24"/>
          <w:szCs w:val="24"/>
          <w:lang w:eastAsia="ru-RU"/>
        </w:rPr>
        <w:t>Рубрикон»</w:t>
      </w:r>
    </w:p>
    <w:p w:rsidR="00F34855" w:rsidRDefault="00F34855" w:rsidP="00F34855">
      <w:pPr>
        <w:widowControl w:val="0"/>
        <w:numPr>
          <w:ilvl w:val="0"/>
          <w:numId w:val="8"/>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F34855" w:rsidRDefault="00F34855" w:rsidP="00F34855">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Англоязычные ресурсы:</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F34855">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34855" w:rsidRDefault="00F34855" w:rsidP="00F34855">
      <w:pPr>
        <w:widowControl w:val="0"/>
        <w:numPr>
          <w:ilvl w:val="0"/>
          <w:numId w:val="9"/>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F34855" w:rsidRDefault="00486F63"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7" w:history="1">
        <w:r w:rsidR="00F34855">
          <w:rPr>
            <w:rStyle w:val="a3"/>
            <w:rFonts w:eastAsia="Arial Unicode MS"/>
            <w:sz w:val="24"/>
            <w:szCs w:val="24"/>
          </w:rPr>
          <w:t>http://gov.ru</w:t>
        </w:r>
      </w:hyperlink>
      <w:r w:rsidR="00F34855">
        <w:rPr>
          <w:rFonts w:ascii="Times New Roman" w:eastAsia="Calibri" w:hAnsi="Times New Roman" w:cs="Times New Roman"/>
          <w:sz w:val="24"/>
          <w:szCs w:val="24"/>
          <w:lang w:eastAsia="ru-RU"/>
        </w:rPr>
        <w:t xml:space="preserve"> – портал органов государственной власти РФ;</w:t>
      </w:r>
    </w:p>
    <w:p w:rsidR="00F34855" w:rsidRDefault="00486F63"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hyperlink r:id="rId8" w:history="1">
        <w:r w:rsidR="00F34855">
          <w:rPr>
            <w:rStyle w:val="a3"/>
            <w:rFonts w:eastAsia="Arial Unicode MS"/>
            <w:sz w:val="24"/>
            <w:szCs w:val="24"/>
          </w:rPr>
          <w:t>http://pravo.gov.ru</w:t>
        </w:r>
      </w:hyperlink>
      <w:r w:rsidR="00F34855">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F34855" w:rsidRDefault="00F34855" w:rsidP="00F34855">
      <w:pPr>
        <w:widowControl w:val="0"/>
        <w:numPr>
          <w:ilvl w:val="0"/>
          <w:numId w:val="10"/>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F34855" w:rsidRDefault="00F34855" w:rsidP="00F34855">
      <w:pPr>
        <w:widowControl w:val="0"/>
        <w:spacing w:after="0" w:line="240" w:lineRule="auto"/>
        <w:ind w:firstLine="567"/>
        <w:jc w:val="both"/>
        <w:rPr>
          <w:rFonts w:ascii="Times New Roman" w:eastAsia="Calibri" w:hAnsi="Times New Roman" w:cs="Times New Roman"/>
          <w:sz w:val="24"/>
          <w:szCs w:val="24"/>
          <w:lang w:eastAsia="ru-RU"/>
        </w:rPr>
      </w:pPr>
    </w:p>
    <w:p w:rsidR="00F34855" w:rsidRDefault="00F34855" w:rsidP="00F34855">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F34855" w:rsidRDefault="00F34855" w:rsidP="00F34855">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F34855" w:rsidTr="00F34855">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F34855" w:rsidTr="00F34855">
        <w:trPr>
          <w:trHeight w:val="575"/>
        </w:trPr>
        <w:tc>
          <w:tcPr>
            <w:tcW w:w="892" w:type="dxa"/>
            <w:tcBorders>
              <w:top w:val="single" w:sz="4" w:space="0" w:color="000000"/>
              <w:left w:val="single" w:sz="4" w:space="0" w:color="000000"/>
              <w:bottom w:val="single" w:sz="4" w:space="0" w:color="000000"/>
              <w:right w:val="nil"/>
            </w:tcBorders>
            <w:hideMark/>
          </w:tcPr>
          <w:p w:rsidR="00F34855" w:rsidRDefault="00F34855">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F34855" w:rsidRDefault="00F34855">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34855" w:rsidRDefault="00F34855"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347DA0" w:rsidRDefault="00347DA0" w:rsidP="00F34855">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34855" w:rsidRDefault="00F34855" w:rsidP="00F34855">
      <w:pPr>
        <w:widowControl w:val="0"/>
        <w:spacing w:after="0" w:line="240" w:lineRule="auto"/>
        <w:ind w:left="1494"/>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ПРИЛОЖЕНИЯ</w:t>
      </w:r>
    </w:p>
    <w:p w:rsidR="00F34855" w:rsidRDefault="00F34855" w:rsidP="00F34855">
      <w:pPr>
        <w:widowControl w:val="0"/>
        <w:numPr>
          <w:ilvl w:val="0"/>
          <w:numId w:val="11"/>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F34855" w:rsidRDefault="00F34855" w:rsidP="00F34855">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F34855" w:rsidRDefault="00F34855" w:rsidP="00F34855">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F34855" w:rsidRDefault="00F34855" w:rsidP="00F34855">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4855" w:rsidTr="00F34855">
        <w:tc>
          <w:tcPr>
            <w:tcW w:w="623"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F34855" w:rsidRDefault="00F34855">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F34855" w:rsidTr="00F34855">
        <w:trPr>
          <w:trHeight w:val="719"/>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11"/>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rPr>
          <w:trHeight w:val="705"/>
        </w:trPr>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F34855" w:rsidTr="00F34855">
        <w:tc>
          <w:tcPr>
            <w:tcW w:w="623"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4855" w:rsidRDefault="00F34855">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F34855" w:rsidRDefault="00F34855" w:rsidP="00F34855">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F34855" w:rsidRDefault="00F34855" w:rsidP="00F34855">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F34855" w:rsidRDefault="00F34855" w:rsidP="00F34855">
      <w:pPr>
        <w:widowControl w:val="0"/>
        <w:spacing w:after="0" w:line="240" w:lineRule="auto"/>
        <w:jc w:val="both"/>
        <w:rPr>
          <w:rFonts w:ascii="Times New Roman" w:eastAsia="Calibri" w:hAnsi="Times New Roman" w:cs="Times New Roman"/>
          <w:sz w:val="24"/>
          <w:szCs w:val="24"/>
          <w:lang w:eastAsia="ru-RU"/>
        </w:rPr>
      </w:pPr>
    </w:p>
    <w:p w:rsidR="00F34855" w:rsidRDefault="00F34855" w:rsidP="00F34855">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F34855" w:rsidRDefault="00F34855" w:rsidP="00F34855">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4855" w:rsidTr="00F34855">
        <w:tc>
          <w:tcPr>
            <w:tcW w:w="136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136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4855" w:rsidRDefault="00F34855">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r w:rsidR="00F34855" w:rsidTr="00F34855">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855" w:rsidRDefault="00F34855">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4855" w:rsidRDefault="00F34855">
            <w:pPr>
              <w:widowControl w:val="0"/>
              <w:spacing w:after="0" w:line="240" w:lineRule="auto"/>
              <w:jc w:val="both"/>
              <w:rPr>
                <w:rFonts w:ascii="Times New Roman" w:eastAsia="Calibri" w:hAnsi="Times New Roman" w:cs="Times New Roman"/>
                <w:sz w:val="24"/>
                <w:szCs w:val="24"/>
                <w:lang w:eastAsia="ru-RU"/>
              </w:rPr>
            </w:pPr>
          </w:p>
          <w:p w:rsidR="00F34855" w:rsidRDefault="00F34855">
            <w:pPr>
              <w:widowControl w:val="0"/>
              <w:spacing w:after="0" w:line="240" w:lineRule="auto"/>
              <w:jc w:val="both"/>
              <w:rPr>
                <w:rFonts w:ascii="Times New Roman" w:eastAsia="Calibri" w:hAnsi="Times New Roman" w:cs="Times New Roman"/>
                <w:sz w:val="24"/>
                <w:szCs w:val="24"/>
                <w:lang w:eastAsia="ru-RU"/>
              </w:rPr>
            </w:pPr>
          </w:p>
        </w:tc>
      </w:tr>
    </w:tbl>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F34855" w:rsidRDefault="00F34855" w:rsidP="00F34855">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F34855" w:rsidRDefault="00F34855" w:rsidP="00F34855">
      <w:pPr>
        <w:widowControl w:val="0"/>
        <w:numPr>
          <w:ilvl w:val="0"/>
          <w:numId w:val="11"/>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 xml:space="preserve"> ;</w:t>
      </w:r>
    </w:p>
    <w:p w:rsidR="00F34855" w:rsidRDefault="00F34855" w:rsidP="00F34855">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F34855" w:rsidRDefault="00F34855" w:rsidP="00F34855">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34855" w:rsidRDefault="00F34855" w:rsidP="00F34855">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F34855" w:rsidRDefault="00F34855" w:rsidP="00F34855">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34855" w:rsidRDefault="00F34855" w:rsidP="00F34855">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Times New Roman,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4855" w:rsidRDefault="00F34855" w:rsidP="00F34855">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F34855" w:rsidRDefault="00F34855" w:rsidP="00F34855">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F34855" w:rsidRDefault="00F34855" w:rsidP="00F34855">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F34855" w:rsidRDefault="00F34855" w:rsidP="00F34855">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F34855" w:rsidRDefault="00F34855" w:rsidP="00F34855">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F34855" w:rsidRDefault="00F34855" w:rsidP="00F34855">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период с «____» ______________ г. по «____» ______________ г.</w:t>
      </w: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p>
    <w:p w:rsidR="00F34855" w:rsidRDefault="00F34855" w:rsidP="00F34855">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F34855" w:rsidRDefault="00F34855" w:rsidP="00F34855">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F34855" w:rsidRDefault="00F34855" w:rsidP="00F34855">
      <w:pPr>
        <w:widowControl w:val="0"/>
        <w:spacing w:after="0" w:line="240" w:lineRule="auto"/>
        <w:jc w:val="center"/>
        <w:rPr>
          <w:rFonts w:ascii="Times New Roman" w:hAnsi="Times New Roman" w:cs="Times New Roman"/>
          <w:sz w:val="24"/>
          <w:szCs w:val="24"/>
          <w:lang w:eastAsia="ru-RU"/>
        </w:rPr>
      </w:pPr>
    </w:p>
    <w:p w:rsidR="00F34855" w:rsidRDefault="00F34855" w:rsidP="00F34855">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F34855" w:rsidRDefault="00F34855" w:rsidP="00F34855">
      <w:pPr>
        <w:widowControl w:val="0"/>
        <w:numPr>
          <w:ilvl w:val="0"/>
          <w:numId w:val="11"/>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F34855" w:rsidRDefault="00F34855" w:rsidP="00F34855">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 аспиранты сумели применить при выполнении НИД теоретические знания, полученные в СЗИУ РАНХиГС;</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F34855" w:rsidRDefault="00F34855" w:rsidP="00F34855">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F34855" w:rsidRDefault="00F34855" w:rsidP="00F34855">
      <w:pPr>
        <w:widowControl w:val="0"/>
        <w:spacing w:after="0" w:line="240" w:lineRule="auto"/>
        <w:rPr>
          <w:rFonts w:ascii="Times New Roman" w:eastAsia="Calibri" w:hAnsi="Times New Roman" w:cs="Times New Roman"/>
          <w:sz w:val="24"/>
          <w:szCs w:val="24"/>
          <w:lang w:eastAsia="ru-RU"/>
        </w:rPr>
      </w:pPr>
    </w:p>
    <w:p w:rsidR="00F34855" w:rsidRDefault="00F34855" w:rsidP="00F34855">
      <w:pPr>
        <w:widowControl w:val="0"/>
        <w:spacing w:after="0" w:line="240" w:lineRule="auto"/>
        <w:rPr>
          <w:rFonts w:ascii="Times New Roman" w:eastAsia="Calibri" w:hAnsi="Times New Roman" w:cs="Times New Roman"/>
          <w:bCs/>
          <w:iCs/>
          <w:sz w:val="24"/>
          <w:szCs w:val="24"/>
        </w:rPr>
      </w:pPr>
    </w:p>
    <w:p w:rsidR="00F34855" w:rsidRDefault="00F34855" w:rsidP="00F34855"/>
    <w:p w:rsidR="00870E99" w:rsidRDefault="00486F63"/>
    <w:sectPr w:rsidR="00870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15:restartNumberingAfterBreak="0">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E140BB"/>
    <w:multiLevelType w:val="hybridMultilevel"/>
    <w:tmpl w:val="02585358"/>
    <w:lvl w:ilvl="0" w:tplc="3B5249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AA"/>
    <w:rsid w:val="000860AA"/>
    <w:rsid w:val="0013120E"/>
    <w:rsid w:val="00347DA0"/>
    <w:rsid w:val="00486F63"/>
    <w:rsid w:val="004F3865"/>
    <w:rsid w:val="006A5CCA"/>
    <w:rsid w:val="00DE1022"/>
    <w:rsid w:val="00F3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BD5A4B-6615-41AC-871E-CA74302C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55"/>
    <w:pPr>
      <w:spacing w:after="160" w:line="252" w:lineRule="auto"/>
    </w:pPr>
  </w:style>
  <w:style w:type="paragraph" w:styleId="1">
    <w:name w:val="heading 1"/>
    <w:basedOn w:val="a"/>
    <w:next w:val="a"/>
    <w:link w:val="10"/>
    <w:qFormat/>
    <w:rsid w:val="00F34855"/>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F34855"/>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F34855"/>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F34855"/>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F34855"/>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855"/>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F34855"/>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F34855"/>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F34855"/>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F34855"/>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F34855"/>
    <w:rPr>
      <w:color w:val="0000FF"/>
      <w:u w:val="single"/>
    </w:rPr>
  </w:style>
  <w:style w:type="character" w:styleId="a4">
    <w:name w:val="FollowedHyperlink"/>
    <w:basedOn w:val="a0"/>
    <w:uiPriority w:val="99"/>
    <w:semiHidden/>
    <w:unhideWhenUsed/>
    <w:rsid w:val="00F34855"/>
    <w:rPr>
      <w:color w:val="800080"/>
      <w:u w:val="single"/>
    </w:rPr>
  </w:style>
  <w:style w:type="character" w:styleId="a5">
    <w:name w:val="Emphasis"/>
    <w:qFormat/>
    <w:rsid w:val="00F34855"/>
    <w:rPr>
      <w:rFonts w:ascii="Times New Roman" w:hAnsi="Times New Roman" w:cs="Times New Roman" w:hint="default"/>
      <w:i/>
      <w:iCs/>
    </w:rPr>
  </w:style>
  <w:style w:type="character" w:styleId="a6">
    <w:name w:val="Strong"/>
    <w:qFormat/>
    <w:rsid w:val="00F34855"/>
    <w:rPr>
      <w:rFonts w:ascii="Times New Roman" w:hAnsi="Times New Roman" w:cs="Times New Roman" w:hint="default"/>
      <w:b/>
      <w:bCs/>
    </w:rPr>
  </w:style>
  <w:style w:type="character" w:customStyle="1" w:styleId="a7">
    <w:name w:val="Обычный (веб) Знак"/>
    <w:link w:val="a8"/>
    <w:uiPriority w:val="99"/>
    <w:locked/>
    <w:rsid w:val="00F34855"/>
    <w:rPr>
      <w:rFonts w:ascii="Times New Roman" w:eastAsia="Calibri" w:hAnsi="Times New Roman" w:cs="Times New Roman"/>
      <w:sz w:val="24"/>
      <w:szCs w:val="24"/>
      <w:lang w:eastAsia="ru-RU"/>
    </w:rPr>
  </w:style>
  <w:style w:type="paragraph" w:styleId="a8">
    <w:name w:val="Normal (Web)"/>
    <w:basedOn w:val="a"/>
    <w:link w:val="a7"/>
    <w:uiPriority w:val="99"/>
    <w:unhideWhenUsed/>
    <w:rsid w:val="00F3485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F34855"/>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F34855"/>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F34855"/>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F34855"/>
    <w:rPr>
      <w:rFonts w:ascii="Calibri" w:eastAsia="Calibri" w:hAnsi="Calibri" w:cs="Times New Roman"/>
      <w:sz w:val="20"/>
      <w:szCs w:val="20"/>
    </w:rPr>
  </w:style>
  <w:style w:type="paragraph" w:styleId="ad">
    <w:name w:val="header"/>
    <w:basedOn w:val="a"/>
    <w:link w:val="ae"/>
    <w:uiPriority w:val="99"/>
    <w:semiHidden/>
    <w:unhideWhenUsed/>
    <w:rsid w:val="00F34855"/>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F34855"/>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F34855"/>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F34855"/>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F34855"/>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F34855"/>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F34855"/>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F34855"/>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F34855"/>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Заголовок Знак"/>
    <w:basedOn w:val="a0"/>
    <w:link w:val="af2"/>
    <w:uiPriority w:val="99"/>
    <w:rsid w:val="00F34855"/>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F34855"/>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F34855"/>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F34855"/>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F34855"/>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F34855"/>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F34855"/>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F34855"/>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F34855"/>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F34855"/>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F34855"/>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F34855"/>
    <w:rPr>
      <w:b/>
      <w:bCs/>
    </w:rPr>
  </w:style>
  <w:style w:type="character" w:customStyle="1" w:styleId="afc">
    <w:name w:val="Тема примечания Знак"/>
    <w:basedOn w:val="ac"/>
    <w:link w:val="afb"/>
    <w:uiPriority w:val="99"/>
    <w:semiHidden/>
    <w:rsid w:val="00F34855"/>
    <w:rPr>
      <w:rFonts w:ascii="Calibri" w:eastAsia="Calibri" w:hAnsi="Calibri" w:cs="Times New Roman"/>
      <w:b/>
      <w:bCs/>
      <w:sz w:val="20"/>
      <w:szCs w:val="20"/>
    </w:rPr>
  </w:style>
  <w:style w:type="paragraph" w:styleId="afd">
    <w:name w:val="Balloon Text"/>
    <w:basedOn w:val="a"/>
    <w:link w:val="afe"/>
    <w:uiPriority w:val="99"/>
    <w:semiHidden/>
    <w:unhideWhenUsed/>
    <w:rsid w:val="00F34855"/>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F34855"/>
    <w:rPr>
      <w:rFonts w:ascii="Tahoma" w:eastAsia="Calibri" w:hAnsi="Tahoma" w:cs="Times New Roman"/>
      <w:sz w:val="16"/>
      <w:szCs w:val="16"/>
      <w:lang w:val="x-none" w:eastAsia="ru-RU"/>
    </w:rPr>
  </w:style>
  <w:style w:type="paragraph" w:styleId="aff">
    <w:name w:val="List Paragraph"/>
    <w:basedOn w:val="a"/>
    <w:uiPriority w:val="99"/>
    <w:qFormat/>
    <w:rsid w:val="00F348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F34855"/>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F34855"/>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F34855"/>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F34855"/>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F34855"/>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F348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F34855"/>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F34855"/>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F34855"/>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F34855"/>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F34855"/>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F34855"/>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F34855"/>
    <w:rPr>
      <w:rFonts w:ascii="Times New Roman" w:hAnsi="Times New Roman" w:cs="Times New Roman" w:hint="default"/>
      <w:vertAlign w:val="superscript"/>
    </w:rPr>
  </w:style>
  <w:style w:type="character" w:styleId="aff3">
    <w:name w:val="annotation reference"/>
    <w:uiPriority w:val="99"/>
    <w:semiHidden/>
    <w:unhideWhenUsed/>
    <w:rsid w:val="00F34855"/>
    <w:rPr>
      <w:sz w:val="16"/>
      <w:szCs w:val="16"/>
    </w:rPr>
  </w:style>
  <w:style w:type="character" w:styleId="aff4">
    <w:name w:val="page number"/>
    <w:semiHidden/>
    <w:unhideWhenUsed/>
    <w:rsid w:val="00F34855"/>
    <w:rPr>
      <w:rFonts w:ascii="Times New Roman" w:hAnsi="Times New Roman" w:cs="Times New Roman" w:hint="default"/>
    </w:rPr>
  </w:style>
  <w:style w:type="character" w:customStyle="1" w:styleId="FontStyle11">
    <w:name w:val="Font Style11"/>
    <w:rsid w:val="00F34855"/>
    <w:rPr>
      <w:rFonts w:ascii="Times New Roman" w:hAnsi="Times New Roman" w:cs="Times New Roman" w:hint="default"/>
      <w:b/>
      <w:bCs/>
      <w:sz w:val="22"/>
      <w:szCs w:val="22"/>
    </w:rPr>
  </w:style>
  <w:style w:type="character" w:customStyle="1" w:styleId="FontStyle12">
    <w:name w:val="Font Style12"/>
    <w:rsid w:val="00F34855"/>
    <w:rPr>
      <w:rFonts w:ascii="Times New Roman" w:hAnsi="Times New Roman" w:cs="Times New Roman" w:hint="default"/>
      <w:sz w:val="22"/>
      <w:szCs w:val="22"/>
    </w:rPr>
  </w:style>
  <w:style w:type="character" w:customStyle="1" w:styleId="FontStyle153">
    <w:name w:val="Font Style153"/>
    <w:rsid w:val="00F34855"/>
    <w:rPr>
      <w:rFonts w:ascii="Times New Roman" w:hAnsi="Times New Roman" w:cs="Times New Roman" w:hint="default"/>
      <w:b/>
      <w:bCs w:val="0"/>
      <w:sz w:val="16"/>
    </w:rPr>
  </w:style>
  <w:style w:type="character" w:customStyle="1" w:styleId="FontStyle193">
    <w:name w:val="Font Style193"/>
    <w:rsid w:val="00F34855"/>
    <w:rPr>
      <w:rFonts w:ascii="Times New Roman" w:hAnsi="Times New Roman" w:cs="Times New Roman" w:hint="default"/>
      <w:b/>
      <w:bCs w:val="0"/>
      <w:sz w:val="16"/>
    </w:rPr>
  </w:style>
  <w:style w:type="character" w:customStyle="1" w:styleId="apple-converted-space">
    <w:name w:val="apple-converted-space"/>
    <w:rsid w:val="00F34855"/>
  </w:style>
  <w:style w:type="character" w:customStyle="1" w:styleId="FontStyle44">
    <w:name w:val="Font Style44"/>
    <w:rsid w:val="00F34855"/>
    <w:rPr>
      <w:rFonts w:ascii="Times New Roman" w:hAnsi="Times New Roman" w:cs="Times New Roman" w:hint="default"/>
      <w:sz w:val="26"/>
    </w:rPr>
  </w:style>
  <w:style w:type="table" w:styleId="aff5">
    <w:name w:val="Table Grid"/>
    <w:basedOn w:val="a1"/>
    <w:uiPriority w:val="59"/>
    <w:rsid w:val="00F3485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9373">
      <w:bodyDiv w:val="1"/>
      <w:marLeft w:val="0"/>
      <w:marRight w:val="0"/>
      <w:marTop w:val="0"/>
      <w:marBottom w:val="0"/>
      <w:divBdr>
        <w:top w:val="none" w:sz="0" w:space="0" w:color="auto"/>
        <w:left w:val="none" w:sz="0" w:space="0" w:color="auto"/>
        <w:bottom w:val="none" w:sz="0" w:space="0" w:color="auto"/>
        <w:right w:val="none" w:sz="0" w:space="0" w:color="auto"/>
      </w:divBdr>
    </w:div>
    <w:div w:id="130096202">
      <w:bodyDiv w:val="1"/>
      <w:marLeft w:val="0"/>
      <w:marRight w:val="0"/>
      <w:marTop w:val="0"/>
      <w:marBottom w:val="0"/>
      <w:divBdr>
        <w:top w:val="none" w:sz="0" w:space="0" w:color="auto"/>
        <w:left w:val="none" w:sz="0" w:space="0" w:color="auto"/>
        <w:bottom w:val="none" w:sz="0" w:space="0" w:color="auto"/>
        <w:right w:val="none" w:sz="0" w:space="0" w:color="auto"/>
      </w:divBdr>
    </w:div>
    <w:div w:id="301008516">
      <w:bodyDiv w:val="1"/>
      <w:marLeft w:val="0"/>
      <w:marRight w:val="0"/>
      <w:marTop w:val="0"/>
      <w:marBottom w:val="0"/>
      <w:divBdr>
        <w:top w:val="none" w:sz="0" w:space="0" w:color="auto"/>
        <w:left w:val="none" w:sz="0" w:space="0" w:color="auto"/>
        <w:bottom w:val="none" w:sz="0" w:space="0" w:color="auto"/>
        <w:right w:val="none" w:sz="0" w:space="0" w:color="auto"/>
      </w:divBdr>
    </w:div>
    <w:div w:id="905460126">
      <w:bodyDiv w:val="1"/>
      <w:marLeft w:val="0"/>
      <w:marRight w:val="0"/>
      <w:marTop w:val="0"/>
      <w:marBottom w:val="0"/>
      <w:divBdr>
        <w:top w:val="none" w:sz="0" w:space="0" w:color="auto"/>
        <w:left w:val="none" w:sz="0" w:space="0" w:color="auto"/>
        <w:bottom w:val="none" w:sz="0" w:space="0" w:color="auto"/>
        <w:right w:val="none" w:sz="0" w:space="0" w:color="auto"/>
      </w:divBdr>
    </w:div>
    <w:div w:id="1170832165">
      <w:bodyDiv w:val="1"/>
      <w:marLeft w:val="0"/>
      <w:marRight w:val="0"/>
      <w:marTop w:val="0"/>
      <w:marBottom w:val="0"/>
      <w:divBdr>
        <w:top w:val="none" w:sz="0" w:space="0" w:color="auto"/>
        <w:left w:val="none" w:sz="0" w:space="0" w:color="auto"/>
        <w:bottom w:val="none" w:sz="0" w:space="0" w:color="auto"/>
        <w:right w:val="none" w:sz="0" w:space="0" w:color="auto"/>
      </w:divBdr>
    </w:div>
    <w:div w:id="1330019140">
      <w:bodyDiv w:val="1"/>
      <w:marLeft w:val="0"/>
      <w:marRight w:val="0"/>
      <w:marTop w:val="0"/>
      <w:marBottom w:val="0"/>
      <w:divBdr>
        <w:top w:val="none" w:sz="0" w:space="0" w:color="auto"/>
        <w:left w:val="none" w:sz="0" w:space="0" w:color="auto"/>
        <w:bottom w:val="none" w:sz="0" w:space="0" w:color="auto"/>
        <w:right w:val="none" w:sz="0" w:space="0" w:color="auto"/>
      </w:divBdr>
    </w:div>
    <w:div w:id="18415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apa.spb.ru/%20" TargetMode="External"/><Relationship Id="rId5" Type="http://schemas.openxmlformats.org/officeDocument/2006/relationships/hyperlink" Target="http://www.iprbookshop.ru/6586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7987</Words>
  <Characters>45531</Characters>
  <Application>Microsoft Office Word</Application>
  <DocSecurity>0</DocSecurity>
  <Lines>379</Lines>
  <Paragraphs>106</Paragraphs>
  <ScaleCrop>false</ScaleCrop>
  <Company/>
  <LinksUpToDate>false</LinksUpToDate>
  <CharactersWithSpaces>53412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teacher</cp:lastModifiedBy>
  <cp:revision>6</cp:revision>
  <dcterms:created xsi:type="dcterms:W3CDTF">2018-09-17T11:01:00Z</dcterms:created>
  <dcterms:modified xsi:type="dcterms:W3CDTF">2019-06-23T11:24:00Z</dcterms:modified>
</cp:coreProperties>
</file>