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4" w:rsidRDefault="00460484" w:rsidP="00460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460484" w:rsidRDefault="00460484" w:rsidP="00460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8D790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8D7907" w:rsidRPr="008D7907" w:rsidRDefault="008D7907" w:rsidP="008D7907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D7907" w:rsidRPr="008D7907" w:rsidTr="008D790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2</w:t>
            </w:r>
            <w:r w:rsidR="00204E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</w:t>
            </w:r>
            <w:r w:rsidR="00204E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201</w:t>
            </w:r>
            <w:r w:rsidR="00204E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8D79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204E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8D7907" w:rsidRPr="008D7907" w:rsidRDefault="008D7907" w:rsidP="008D7907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«НКР(Д): Инструментарий и информационные технологии в организации научно-исследовательской деятельности»</w:t>
      </w:r>
    </w:p>
    <w:p w:rsidR="008D7907" w:rsidRPr="008D7907" w:rsidRDefault="00460484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7907" w:rsidRPr="008D7907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122376" w:rsidRDefault="00122376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204E4C">
        <w:rPr>
          <w:rFonts w:ascii="Times New Roman" w:eastAsia="Times New Roman" w:hAnsi="Times New Roman" w:cs="Calibri"/>
          <w:sz w:val="28"/>
          <w:szCs w:val="28"/>
        </w:rPr>
        <w:t>20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204E4C">
        <w:rPr>
          <w:rFonts w:ascii="Times New Roman" w:eastAsia="Times New Roman" w:hAnsi="Times New Roman" w:cs="Calibri"/>
          <w:sz w:val="24"/>
          <w:szCs w:val="20"/>
        </w:rPr>
        <w:t>9</w:t>
      </w:r>
      <w:r w:rsidRPr="008D7907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8D7907">
        <w:rPr>
          <w:rFonts w:ascii="Calibri" w:eastAsia="Calibri" w:hAnsi="Calibri" w:cs="Calibri"/>
          <w:szCs w:val="20"/>
        </w:rPr>
        <w:t xml:space="preserve"> </w:t>
      </w:r>
    </w:p>
    <w:p w:rsidR="00460484" w:rsidRDefault="00460484" w:rsidP="008D7907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B24746">
        <w:rPr>
          <w:rFonts w:ascii="Times New Roman" w:eastAsia="MS Mincho" w:hAnsi="Times New Roman" w:cs="Times New Roman"/>
          <w:sz w:val="24"/>
          <w:szCs w:val="24"/>
        </w:rPr>
        <w:t>полит.н</w:t>
      </w:r>
      <w:proofErr w:type="spellEnd"/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профессор кафедры </w:t>
      </w:r>
      <w:r w:rsidR="00B24746">
        <w:rPr>
          <w:rFonts w:ascii="Times New Roman" w:eastAsia="MS Mincho" w:hAnsi="Times New Roman" w:cs="Times New Roman"/>
          <w:sz w:val="24"/>
          <w:szCs w:val="24"/>
        </w:rPr>
        <w:t>международных отношений Кефели И.Ф.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4746" w:rsidRDefault="00460484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460484" w:rsidRDefault="00B24746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24746">
        <w:rPr>
          <w:rFonts w:ascii="Times New Roman" w:eastAsia="MS Mincho" w:hAnsi="Times New Roman" w:cs="Times New Roman"/>
          <w:sz w:val="24"/>
          <w:szCs w:val="24"/>
        </w:rPr>
        <w:t xml:space="preserve">международных </w:t>
      </w:r>
      <w:proofErr w:type="spellStart"/>
      <w:proofErr w:type="gramStart"/>
      <w:r w:rsidRPr="00B24746">
        <w:rPr>
          <w:rFonts w:ascii="Times New Roman" w:eastAsia="MS Mincho" w:hAnsi="Times New Roman" w:cs="Times New Roman"/>
          <w:sz w:val="24"/>
          <w:szCs w:val="24"/>
        </w:rPr>
        <w:t>отношений</w:t>
      </w:r>
      <w:r>
        <w:rPr>
          <w:rFonts w:ascii="Times New Roman" w:eastAsia="MS Mincho" w:hAnsi="Times New Roman" w:cs="Times New Roman"/>
          <w:sz w:val="24"/>
          <w:szCs w:val="24"/>
        </w:rPr>
        <w:t>,к.и.н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, доцент Буланакова М.А.</w:t>
      </w:r>
    </w:p>
    <w:p w:rsidR="00460484" w:rsidRDefault="00460484" w:rsidP="00460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460484" w:rsidTr="00460484">
        <w:tc>
          <w:tcPr>
            <w:tcW w:w="5037" w:type="dxa"/>
          </w:tcPr>
          <w:p w:rsidR="00460484" w:rsidRDefault="00460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460484" w:rsidRDefault="00460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работе……25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Вид </w:t>
      </w:r>
      <w:r w:rsidR="009E6864">
        <w:rPr>
          <w:rFonts w:eastAsia="Calibri"/>
          <w:b/>
        </w:rPr>
        <w:t>научного исследования</w:t>
      </w:r>
      <w:r>
        <w:rPr>
          <w:rFonts w:eastAsia="Calibri"/>
          <w:b/>
        </w:rPr>
        <w:t>, способы и формы е</w:t>
      </w:r>
      <w:r w:rsidR="009E6864">
        <w:rPr>
          <w:rFonts w:eastAsia="Calibri"/>
          <w:b/>
        </w:rPr>
        <w:t>го</w:t>
      </w:r>
      <w:r>
        <w:rPr>
          <w:rFonts w:eastAsia="Calibri"/>
          <w:b/>
        </w:rPr>
        <w:t xml:space="preserve"> проведения</w:t>
      </w:r>
    </w:p>
    <w:p w:rsidR="00460484" w:rsidRDefault="00B24746" w:rsidP="00B247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>Инструментари</w:t>
      </w:r>
      <w:r w:rsidR="006B56A6">
        <w:rPr>
          <w:rFonts w:ascii="Times New Roman" w:eastAsia="Calibri" w:hAnsi="Times New Roman" w:cs="Times New Roman"/>
          <w:sz w:val="24"/>
          <w:szCs w:val="24"/>
        </w:rPr>
        <w:t>й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и информационны</w:t>
      </w:r>
      <w:r w:rsidR="006B56A6">
        <w:rPr>
          <w:rFonts w:ascii="Times New Roman" w:eastAsia="Calibri" w:hAnsi="Times New Roman" w:cs="Times New Roman"/>
          <w:sz w:val="24"/>
          <w:szCs w:val="24"/>
        </w:rPr>
        <w:t>е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6B56A6">
        <w:rPr>
          <w:rFonts w:ascii="Times New Roman" w:eastAsia="Calibri" w:hAnsi="Times New Roman" w:cs="Times New Roman"/>
          <w:sz w:val="24"/>
          <w:szCs w:val="24"/>
        </w:rPr>
        <w:t>и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в организации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</w:t>
      </w:r>
      <w:r w:rsidRPr="00B24746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746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>
        <w:rPr>
          <w:rFonts w:ascii="Times New Roman" w:eastAsia="Calibri" w:hAnsi="Times New Roman" w:cs="Times New Roman"/>
          <w:sz w:val="24"/>
          <w:szCs w:val="24"/>
        </w:rPr>
        <w:t>.  Курс направлен на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получени</w:t>
      </w:r>
      <w:r>
        <w:rPr>
          <w:rFonts w:ascii="Times New Roman" w:eastAsia="Calibri" w:hAnsi="Times New Roman" w:cs="Times New Roman"/>
          <w:sz w:val="24"/>
          <w:szCs w:val="24"/>
        </w:rPr>
        <w:t>е аспирантами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</w:t>
      </w:r>
      <w:r>
        <w:rPr>
          <w:rFonts w:ascii="Times New Roman" w:eastAsia="Calibri" w:hAnsi="Times New Roman" w:cs="Times New Roman"/>
          <w:sz w:val="24"/>
          <w:szCs w:val="24"/>
        </w:rPr>
        <w:t>навыков в сфере информационного обеспечения исследований и использования информационных технологий. Курс реализуется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B01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460484" w:rsidRDefault="00B01996" w:rsidP="00460484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84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B24746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B24746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B24746" w:rsidRPr="00184D81" w:rsidTr="005A7FD6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B24746" w:rsidRPr="00184D81" w:rsidTr="008B2DF6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2DF6" w:rsidRPr="00184D81" w:rsidTr="00260A38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B24746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DF6" w:rsidRPr="00184D81" w:rsidTr="008611E5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B2DF6" w:rsidRPr="00184D81" w:rsidTr="00114C3F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8B2DF6" w:rsidRPr="00184D81" w:rsidTr="00A95CAC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8B2DF6" w:rsidRPr="00184D81" w:rsidTr="005615EF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B2DF6" w:rsidRPr="00184D81" w:rsidTr="00434CA9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24746" w:rsidRDefault="00B24746" w:rsidP="00B24746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460484" w:rsidRDefault="00460484" w:rsidP="00134033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134033" w:rsidRPr="00134033">
        <w:rPr>
          <w:rFonts w:ascii="Times New Roman" w:hAnsi="Times New Roman" w:cs="Times New Roman"/>
          <w:sz w:val="24"/>
          <w:szCs w:val="24"/>
        </w:rPr>
        <w:t>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B2DF6" w:rsidRPr="008B2DF6" w:rsidTr="00216EE2"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B2DF6" w:rsidRPr="008B2DF6" w:rsidTr="00216EE2">
        <w:trPr>
          <w:trHeight w:val="58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8B2DF6" w:rsidRPr="008B2DF6" w:rsidTr="008B2DF6">
        <w:trPr>
          <w:trHeight w:val="122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8B2DF6" w:rsidRPr="008B2DF6" w:rsidTr="008B2DF6">
        <w:trPr>
          <w:trHeight w:val="795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ПК-3.1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8B2DF6" w:rsidRPr="008B2DF6" w:rsidTr="00981F1B">
        <w:trPr>
          <w:trHeight w:val="209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8B2DF6" w:rsidRPr="008B2DF6" w:rsidTr="008B2DF6">
        <w:trPr>
          <w:trHeight w:val="75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8B2DF6" w:rsidRPr="008B2DF6" w:rsidTr="008B2DF6">
        <w:trPr>
          <w:trHeight w:val="94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8B2DF6" w:rsidRPr="008B2DF6" w:rsidTr="00097102">
        <w:trPr>
          <w:trHeight w:val="1252"/>
        </w:trPr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</w:t>
            </w:r>
          </w:p>
        </w:tc>
        <w:tc>
          <w:tcPr>
            <w:tcW w:w="4936" w:type="dxa"/>
          </w:tcPr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знаний: </w:t>
            </w:r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владеет </w:t>
            </w:r>
            <w:proofErr w:type="gramStart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нормативными документами</w:t>
            </w:r>
            <w:proofErr w:type="gramEnd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обеспечивающими учебный процесс</w:t>
            </w: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97102" w:rsidRPr="008B2DF6" w:rsidTr="00097102">
        <w:trPr>
          <w:trHeight w:val="827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97102" w:rsidRPr="008B2DF6" w:rsidRDefault="00097102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</w:t>
            </w:r>
          </w:p>
        </w:tc>
        <w:tc>
          <w:tcPr>
            <w:tcW w:w="4936" w:type="dxa"/>
            <w:vAlign w:val="center"/>
          </w:tcPr>
          <w:p w:rsidR="008B2DF6" w:rsidRPr="008B2DF6" w:rsidRDefault="008B2DF6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097102" w:rsidRPr="008B2DF6" w:rsidTr="009651C4">
        <w:trPr>
          <w:trHeight w:val="1250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097102" w:rsidRPr="008B2DF6" w:rsidRDefault="00097102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</w:tbl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460484" w:rsidRPr="00097102" w:rsidRDefault="00460484" w:rsidP="00097102">
      <w:pPr>
        <w:pStyle w:val="aff"/>
        <w:widowControl w:val="0"/>
        <w:numPr>
          <w:ilvl w:val="0"/>
          <w:numId w:val="4"/>
        </w:numPr>
        <w:ind w:right="-284"/>
        <w:jc w:val="center"/>
        <w:rPr>
          <w:b/>
        </w:rPr>
      </w:pPr>
      <w:r w:rsidRPr="00097102">
        <w:rPr>
          <w:b/>
        </w:rPr>
        <w:t xml:space="preserve">Объем и место </w:t>
      </w:r>
      <w:r w:rsidR="00097102" w:rsidRPr="00097102">
        <w:rPr>
          <w:rFonts w:eastAsia="Calibri"/>
          <w:b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 w:rsidRPr="00097102">
        <w:rPr>
          <w:b/>
        </w:rPr>
        <w:t>в структуре образовательной программы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097102" w:rsidRP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36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 часов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/27 астрономических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«НКР(Д): Инструментарий и информационные технологии в организации научно-исследовательской </w:t>
      </w:r>
      <w:proofErr w:type="gramStart"/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 ВО</w:t>
      </w:r>
    </w:p>
    <w:p w:rsidR="00460484" w:rsidRDefault="00097102" w:rsidP="00460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входит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ариативн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учебного плана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очной форме обучения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на 1-ом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460484" w:rsidRDefault="00097102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</w:t>
      </w:r>
      <w:bookmarkStart w:id="0" w:name="bookmark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обязательным разделом основной образо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вательной программы аспирантуры.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Pr="00E94707" w:rsidRDefault="00460484" w:rsidP="00E94707">
      <w:pPr>
        <w:pStyle w:val="aff"/>
        <w:widowControl w:val="0"/>
        <w:numPr>
          <w:ilvl w:val="0"/>
          <w:numId w:val="4"/>
        </w:num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Содержание </w:t>
      </w:r>
      <w:r w:rsidR="00E94707">
        <w:rPr>
          <w:rFonts w:eastAsia="Calibri"/>
          <w:b/>
          <w:color w:val="000000"/>
        </w:rPr>
        <w:t xml:space="preserve">практического курса </w:t>
      </w:r>
      <w:r w:rsidR="00E94707" w:rsidRPr="00E94707">
        <w:rPr>
          <w:rFonts w:eastAsia="Calibri"/>
          <w:b/>
          <w:color w:val="000000"/>
        </w:rPr>
        <w:t xml:space="preserve">«НКР(Д): Инструментарий и </w:t>
      </w:r>
      <w:r w:rsidR="00E94707" w:rsidRPr="00E94707">
        <w:rPr>
          <w:rFonts w:eastAsia="Calibri"/>
          <w:b/>
          <w:color w:val="000000"/>
        </w:rPr>
        <w:lastRenderedPageBreak/>
        <w:t xml:space="preserve">информационные технологии в организации научно-исследовательской деятельности»  </w:t>
      </w:r>
    </w:p>
    <w:tbl>
      <w:tblPr>
        <w:tblStyle w:val="aff6"/>
        <w:tblW w:w="9351" w:type="dxa"/>
        <w:tblLook w:val="04A0" w:firstRow="1" w:lastRow="0" w:firstColumn="1" w:lastColumn="0" w:noHBand="0" w:noVBand="1"/>
      </w:tblPr>
      <w:tblGrid>
        <w:gridCol w:w="503"/>
        <w:gridCol w:w="1786"/>
        <w:gridCol w:w="7062"/>
      </w:tblGrid>
      <w:tr w:rsidR="00E94707" w:rsidRPr="007F583B" w:rsidTr="00D7089E">
        <w:tc>
          <w:tcPr>
            <w:tcW w:w="503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786" w:type="dxa"/>
          </w:tcPr>
          <w:p w:rsidR="00E94707" w:rsidRPr="007F583B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7062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</w:tr>
      <w:tr w:rsidR="00E94707" w:rsidRPr="001B5DA6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:rsidR="00E94707" w:rsidRPr="001B5DA6" w:rsidRDefault="00E94707" w:rsidP="00E94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>Теоретико-информационны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>й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этап. Формирование информационного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</w:rPr>
              <w:t>ландашафта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 исследования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7062" w:type="dxa"/>
          </w:tcPr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релевантности теме исследования  информационных ресурсов: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Библиотечно-архивные ресурсы и электронные библиотеки в области международных отношений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научно-исследовательских центров (</w:t>
            </w: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think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tanks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диссертационные базы данных, образовательные ресурсы, научные сети</w:t>
            </w:r>
          </w:p>
          <w:p w:rsidR="00E94707" w:rsidRPr="001B5DA6" w:rsidRDefault="00E94707" w:rsidP="00E947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 в исследовательской работе 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 xml:space="preserve">Методология привлечения информационных ресурсов </w:t>
            </w:r>
          </w:p>
        </w:tc>
        <w:tc>
          <w:tcPr>
            <w:tcW w:w="7062" w:type="dxa"/>
          </w:tcPr>
          <w:p w:rsidR="00E94707" w:rsidRDefault="00E94707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-работа в многоуровневых </w:t>
            </w:r>
            <w:r w:rsidR="00D7089E">
              <w:rPr>
                <w:rFonts w:ascii="Times New Roman" w:eastAsia="Times New Roman" w:hAnsi="Times New Roman"/>
                <w:lang w:eastAsia="ru-RU"/>
              </w:rPr>
              <w:t xml:space="preserve">системах поиска, привлечение профильных </w:t>
            </w:r>
            <w:proofErr w:type="spellStart"/>
            <w:r w:rsidR="00D7089E">
              <w:rPr>
                <w:rFonts w:ascii="Times New Roman" w:eastAsia="Times New Roman" w:hAnsi="Times New Roman"/>
                <w:lang w:eastAsia="ru-RU"/>
              </w:rPr>
              <w:t>репозитариев</w:t>
            </w:r>
            <w:proofErr w:type="spellEnd"/>
          </w:p>
          <w:p w:rsid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-определение методов обработки информации по типу информации: математические, творческого мышления, сравнительные модели, </w:t>
            </w:r>
            <w:r>
              <w:rPr>
                <w:rFonts w:ascii="Times New Roman" w:eastAsia="Times New Roman" w:hAnsi="Times New Roman"/>
                <w:lang w:val="en-US" w:eastAsia="ru-RU"/>
              </w:rPr>
              <w:t>SWOT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D7089E" w:rsidRP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-привлечение автоматических способов  обработки информации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E94707" w:rsidRPr="00D7089E" w:rsidRDefault="00D7089E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>Обработка данных и включения в НКР</w:t>
            </w:r>
          </w:p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62" w:type="dxa"/>
          </w:tcPr>
          <w:p w:rsidR="00E94707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анализ собранной информации, выявление исследовательского контента</w:t>
            </w:r>
          </w:p>
          <w:p w:rsidR="00D7089E" w:rsidRPr="003D5B4E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-создание доказательной базы и работа над текстом НКР</w:t>
            </w:r>
          </w:p>
        </w:tc>
      </w:tr>
    </w:tbl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Pr="00D7089E" w:rsidRDefault="00460484" w:rsidP="00D7089E">
      <w:pPr>
        <w:pStyle w:val="31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</w:t>
      </w:r>
      <w:r w:rsidR="00D7089E" w:rsidRPr="00D7089E">
        <w:rPr>
          <w:rFonts w:ascii="Times New Roman" w:hAnsi="Times New Roman" w:cs="Times New Roman"/>
          <w:b/>
          <w:sz w:val="24"/>
          <w:szCs w:val="24"/>
        </w:rPr>
        <w:t xml:space="preserve">практическому курсу «НКР(Д): Инструментарий и информационные технологии в организации научно-исследовательской деятельности» </w:t>
      </w:r>
    </w:p>
    <w:p w:rsidR="00460484" w:rsidRPr="00D7089E" w:rsidRDefault="00460484" w:rsidP="00D7089E">
      <w:pPr>
        <w:pStyle w:val="3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1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460484" w:rsidRDefault="00460484" w:rsidP="0046048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D7089E" w:rsidRDefault="004B38E8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аспиранта «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методо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е 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 по теме НКР»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460484" w:rsidRDefault="00460484" w:rsidP="00460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>Материалы текущего контроля успеваемости обучающихся и фонд оценочных средств для проведения промежуточной аттестации по научным исследованиям</w:t>
      </w:r>
    </w:p>
    <w:p w:rsidR="00460484" w:rsidRDefault="00460484" w:rsidP="00460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460484" w:rsidRPr="004B38E8" w:rsidRDefault="00460484" w:rsidP="00460484">
      <w:pPr>
        <w:pStyle w:val="31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практического курса «НКР(Д): Инструментарий и информационные технологии в организации научно-исследовательской </w:t>
      </w:r>
      <w:proofErr w:type="gramStart"/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деятельности» </w:t>
      </w: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</w:t>
      </w:r>
      <w:proofErr w:type="gramEnd"/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методы текущего контроля успеваемости обучающихся</w:t>
      </w:r>
      <w:r w:rsidRPr="004B38E8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4B38E8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B38E8">
        <w:rPr>
          <w:rFonts w:ascii="Times New Roman" w:eastAsia="Calibri" w:hAnsi="Times New Roman" w:cs="Times New Roman"/>
          <w:sz w:val="24"/>
          <w:szCs w:val="24"/>
        </w:rPr>
        <w:t>информационной базой исследования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38E8">
        <w:rPr>
          <w:rFonts w:ascii="Times New Roman" w:eastAsia="Calibri" w:hAnsi="Times New Roman" w:cs="Times New Roman"/>
          <w:sz w:val="24"/>
          <w:szCs w:val="24"/>
        </w:rPr>
        <w:t>запрос обоснования конкретных методов работы с информацией, контроль релевантности выборки ресурсов.</w:t>
      </w:r>
    </w:p>
    <w:p w:rsidR="00460484" w:rsidRDefault="00460484" w:rsidP="00460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>Отчет</w:t>
      </w:r>
      <w:r w:rsidR="004B38E8">
        <w:rPr>
          <w:rFonts w:ascii="Times New Roman" w:eastAsia="Calibri" w:hAnsi="Times New Roman" w:cs="Times New Roman"/>
          <w:sz w:val="24"/>
          <w:szCs w:val="24"/>
        </w:rPr>
        <w:t>а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 xml:space="preserve"> аспиранта «Описание методов работы е  информационными ресурсами по теме НКР»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4B38E8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4B38E8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4B38E8" w:rsidRPr="00184D81" w:rsidTr="00216EE2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4B38E8" w:rsidRPr="00184D81" w:rsidTr="00216EE2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4B38E8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4B38E8" w:rsidRPr="00184D81" w:rsidTr="00216EE2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4B38E8" w:rsidRPr="00184D81" w:rsidTr="00CB644D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4B38E8" w:rsidRPr="00184D81" w:rsidTr="00CB644D">
        <w:trPr>
          <w:trHeight w:val="27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4B38E8" w:rsidRPr="00184D81" w:rsidTr="00CB644D">
        <w:trPr>
          <w:trHeight w:val="261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</w:t>
      </w:r>
      <w:r w:rsidR="00153B7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4B38E8" w:rsidRPr="004B38E8" w:rsidTr="00216EE2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B38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4B3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</w:tbl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460484" w:rsidRDefault="006D2C5B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="004604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информацией об основных информационных ресурсах по теме НКР;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информационную базу исследования, применять автоматизированные системы обработки количественных данных;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B644D" w:rsidRPr="00D632B9" w:rsidRDefault="00CB644D" w:rsidP="00CB644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</w:p>
    <w:p w:rsidR="00460484" w:rsidRDefault="00460484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Характер оценивания результатов работы в рамках промежуточной аттестации см. пункт 6.3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практическому </w:t>
      </w:r>
      <w:proofErr w:type="gramStart"/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водится в форме защиты аспирантом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подготовленн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письменн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«Описание методов работы е  информационными ресурсами по теме НКР»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0484" w:rsidRDefault="00460484" w:rsidP="00460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1. </w:t>
      </w: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Голицына, Ольга Леонидовна. Информационные системы и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технологии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[учеб. пособие для вузов по направлению 230700 "Прикладная информатика"] / О. Л. Голицына, Н. В. Максимов, И. И. Попов.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ФОРУМ, 2014. - 399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2. Новиков, Александр Михайлович. Методология научного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исследования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учеб.метод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пособие] / А. М. Новиков, Д. А. Новиков. - Изд. 3-е.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УРСС, 2015. - 270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3. Осипов, Геннадий Васильевич. Математические методы в современных социальных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науках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учеб. пособие / Г. В. Осипов,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Лисичкин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под общ. ред.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Садовничего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Науч. совет по Программе фундамент.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Президиума Рос. акад. наук "Экономика и социология науки и образования" [и др.].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НОРМА [и др.], 2014. - 383 c.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4. Политический анализ и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прогнозирование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[учеб. пособие для вузов, ведущих подготовку по направлению 050100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образование" / В. А. Семенов и др.] ; под ред. В. А. Семенова, В. Н. Колесникова.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СПб.[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и др.] : Питер, 2014. - 432 c. </w:t>
      </w:r>
      <w:hyperlink r:id="rId5" w:history="1">
        <w:r w:rsidRPr="00B61517">
          <w:rPr>
            <w:rFonts w:ascii="Times New Roman" w:eastAsia="Times New Roman" w:hAnsi="Times New Roman" w:cs="Times New Roman"/>
            <w:color w:val="0000FF" w:themeColor="hyperlink"/>
            <w:kern w:val="3"/>
            <w:u w:val="single"/>
            <w:lang w:eastAsia="ru-RU"/>
          </w:rPr>
          <w:t>http://ibooks.ru/reading.php?productid=340896</w:t>
        </w:r>
      </w:hyperlink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5. Хрусталев, Марк Арсеньевич. Анализ международных ситуаций и политическая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экспертиза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учеб. пособие [для студентов вузов, обучающихся по направлению подготовки и специальностям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отношения" и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Зарубеж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регионоведение"] / М. А. Хрусталев ;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Моск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гос. ин-т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отношений (Ун-т) МИД России.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Аспект Пресс, 2015. - 206, [1] с.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Авдеева И.В.,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Сусь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Н.В. Национальные электронные библиотеки разных стран: реальность и перспективы// Информационные ресурсы России. 2016. №2. С.15-19.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>Беляева Н., Зайцев Д. «Мозговые центры" в России и странах Запада: сравнительный анализ</w:t>
      </w:r>
      <w:r w:rsidRPr="00B61517">
        <w:rPr>
          <w:rFonts w:ascii="Times New Roman" w:hAnsi="Times New Roman" w:cs="Times New Roman"/>
          <w:sz w:val="24"/>
          <w:szCs w:val="24"/>
        </w:rPr>
        <w:tab/>
        <w:t>//Мировая экономика и международные отношения,  № 1, Январь  2009, C. 26-35.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Гордукалова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Г.Ф. Индекс цитирования в науке: цели использования, основные разновидности и ограничения //Вестник Санкт-Петербургского университета культуры и искусств.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№2(19).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54-57. - URL:  </w:t>
      </w:r>
      <w:hyperlink r:id="rId6" w:anchor="ixzz4aUAB9ICb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http://cyberleninka.ru/article/n/indeks-tsitirovaniya-v-nauke-tseli-ispolzovaniya-osnovnye-raznovidnosti-i-ogranicheniya#ixzz4aUAB9ICb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>Ирхин Ю.В. Международная ассоциация политической науки и российские политологи: 60 лет взаимодействия //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61517">
        <w:rPr>
          <w:rFonts w:ascii="Times New Roman" w:hAnsi="Times New Roman" w:cs="Times New Roman"/>
          <w:sz w:val="24"/>
          <w:szCs w:val="24"/>
        </w:rPr>
        <w:t xml:space="preserve">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2015. Vol.10. №6. </w:t>
      </w:r>
      <w:proofErr w:type="gramStart"/>
      <w:r w:rsidRPr="00B61517">
        <w:rPr>
          <w:rFonts w:ascii="Times New Roman" w:hAnsi="Times New Roman" w:cs="Times New Roman"/>
          <w:sz w:val="24"/>
          <w:szCs w:val="24"/>
          <w:lang w:val="en-US"/>
        </w:rPr>
        <w:t>С. 80</w:t>
      </w:r>
      <w:proofErr w:type="gramEnd"/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-88. – URL:  </w:t>
      </w:r>
      <w:hyperlink r:id="rId7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http://cyberleninka.ru/article/n/mezhdunarodnaya-assotsiatsiya-politicheskoy-nauki-i-rossiyskie-politologi-60-let-vzaimodeystviya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США // США - Канада. Экономика, политика, культура,  № 6, Июнь  2010, C. 81-94.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</w:t>
      </w:r>
      <w:proofErr w:type="gramStart"/>
      <w:r w:rsidRPr="00B61517">
        <w:rPr>
          <w:rFonts w:ascii="Times New Roman" w:hAnsi="Times New Roman" w:cs="Times New Roman"/>
          <w:sz w:val="24"/>
          <w:szCs w:val="24"/>
        </w:rPr>
        <w:t>США  /</w:t>
      </w:r>
      <w:proofErr w:type="gramEnd"/>
      <w:r w:rsidRPr="00B61517">
        <w:rPr>
          <w:rFonts w:ascii="Times New Roman" w:hAnsi="Times New Roman" w:cs="Times New Roman"/>
          <w:sz w:val="24"/>
          <w:szCs w:val="24"/>
        </w:rPr>
        <w:t>/США - Канада. Экономика, политика, культура,  № 12, Декабрь  2010, C. 105-115.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Солодкин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Д.Л. К вопросу о становлении и развитии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// Вестник Омского университета.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2013. №3.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.185-189.  - URL: http://cyberleninka.ru/article/n/k-voprosu-o-stanovlenii-i-razvitii-naukometrii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lastRenderedPageBreak/>
        <w:t>Сунгуров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А.Ю. Экспертные сообщества и власть: Модели взаимодействия, основные функции и условия их реализации // Политическая наука. - 2015, №3. С. 53-70.  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Третьякова О.В. К вопросу об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-факторе научного журнала и методиках его формирования //Вопросы территориального развития.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№5 (15).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1-9.  - URL: </w:t>
      </w:r>
      <w:hyperlink r:id="rId8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http://cyberleninka.ru/article/n/k-voprosu-ob-impakt-faktore-nauchnogo-zhurnala-i-metodikah-ego-formirovaniya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Цветкова В., Мельникова Е., Саркисян Д. Состояние и перспективы развития библиотек Великобритании (на примере Британской библиотеки)// Информационные ресурсы России.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2012. №5. С.13-17.</w:t>
      </w:r>
    </w:p>
    <w:p w:rsidR="00B61517" w:rsidRDefault="00B61517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484" w:rsidRPr="006D2C5B" w:rsidRDefault="00460484" w:rsidP="006D2C5B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2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7.3. Интернет-ресурсы</w:t>
      </w:r>
      <w:r w:rsidRPr="006D2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460484" w:rsidRDefault="00460484" w:rsidP="00460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61517" w:rsidRDefault="00B61517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 включает использование программного обеспечения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</w:p>
    <w:p w:rsidR="00B61517" w:rsidRDefault="00B61517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60484" w:rsidTr="00460484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60484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6048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РИЛОЖЕНИЯ</w:t>
      </w:r>
    </w:p>
    <w:p w:rsidR="00460484" w:rsidRDefault="00460484" w:rsidP="004604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Индивидуальный план НИД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9B446C" w:rsidRDefault="009B446C" w:rsidP="009B446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0484" w:rsidTr="00460484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460484" w:rsidRDefault="00460484" w:rsidP="00460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460484" w:rsidTr="004604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60484" w:rsidRDefault="008B235A" w:rsidP="008B235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Отчета аспиранта «Описание методов работы </w:t>
      </w:r>
      <w:proofErr w:type="gramStart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  информационными</w:t>
      </w:r>
      <w:proofErr w:type="gramEnd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ресурсами по теме НКР».</w:t>
      </w:r>
      <w:r w:rsidR="004604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8B235A" w:rsidRP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аспирант составляет отчет по итогам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 сбор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8B235A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типы ресурсов задействованы их количественный и качественный анализ;</w:t>
      </w:r>
    </w:p>
    <w:p w:rsidR="00460484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методы обработки информации, используемые в НКР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обеспеченности темы исследования ресурсами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460484" w:rsidRDefault="00460484" w:rsidP="00460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460484" w:rsidRDefault="00460484" w:rsidP="00460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460484" w:rsidRDefault="00460484" w:rsidP="00460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460484" w:rsidRDefault="00460484" w:rsidP="00460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460484" w:rsidRDefault="00460484" w:rsidP="00460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17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«Описание методов работы е  информационными ресурсами по теме НКР»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460484" w:rsidRDefault="00460484" w:rsidP="0046048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НИД теоретические знания, полученные в СЗИУ РАНХиГС;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7907" w:rsidRPr="00460484" w:rsidRDefault="008D7907" w:rsidP="00460484"/>
    <w:sectPr w:rsidR="008D7907" w:rsidRPr="004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3901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E2F08B5"/>
    <w:multiLevelType w:val="hybridMultilevel"/>
    <w:tmpl w:val="1E9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B2360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1"/>
    <w:rsid w:val="00097102"/>
    <w:rsid w:val="00122376"/>
    <w:rsid w:val="0013120E"/>
    <w:rsid w:val="00134033"/>
    <w:rsid w:val="00153B70"/>
    <w:rsid w:val="001C1101"/>
    <w:rsid w:val="00204E4C"/>
    <w:rsid w:val="00221BED"/>
    <w:rsid w:val="00460484"/>
    <w:rsid w:val="004B38E8"/>
    <w:rsid w:val="00660E00"/>
    <w:rsid w:val="006B56A6"/>
    <w:rsid w:val="006D2C5B"/>
    <w:rsid w:val="008B235A"/>
    <w:rsid w:val="008B2DF6"/>
    <w:rsid w:val="008D7907"/>
    <w:rsid w:val="009B446C"/>
    <w:rsid w:val="009E6864"/>
    <w:rsid w:val="00B01996"/>
    <w:rsid w:val="00B24746"/>
    <w:rsid w:val="00B5749E"/>
    <w:rsid w:val="00B61517"/>
    <w:rsid w:val="00CB644D"/>
    <w:rsid w:val="00D44F42"/>
    <w:rsid w:val="00D63B19"/>
    <w:rsid w:val="00D7089E"/>
    <w:rsid w:val="00DE1022"/>
    <w:rsid w:val="00E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CE8C5D-D946-478B-861C-C323C91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E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B5749E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9E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749E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9E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B5749E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5749E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5749E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5749E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5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49E"/>
    <w:rPr>
      <w:color w:val="800080"/>
      <w:u w:val="single"/>
    </w:rPr>
  </w:style>
  <w:style w:type="character" w:styleId="a5">
    <w:name w:val="Emphasis"/>
    <w:qFormat/>
    <w:rsid w:val="00B5749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5749E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B574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B57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749E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5749E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B5749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49E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5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B574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5749E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B5749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B5749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B5749E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B574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5749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B5749E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B5749E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5749E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574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B5749E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B5749E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B5749E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5749E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B5749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B5749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B5749E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B5749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5749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link w:val="aff0"/>
    <w:uiPriority w:val="34"/>
    <w:qFormat/>
    <w:rsid w:val="00B5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B5749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B5749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749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74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УМК_Список"/>
    <w:basedOn w:val="af4"/>
    <w:uiPriority w:val="99"/>
    <w:rsid w:val="00B5749E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B5749E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B5749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B5749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B5749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3">
    <w:name w:val="footnote reference"/>
    <w:semiHidden/>
    <w:unhideWhenUsed/>
    <w:rsid w:val="00B5749E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B5749E"/>
    <w:rPr>
      <w:sz w:val="16"/>
      <w:szCs w:val="16"/>
    </w:rPr>
  </w:style>
  <w:style w:type="character" w:styleId="aff5">
    <w:name w:val="page number"/>
    <w:semiHidden/>
    <w:unhideWhenUsed/>
    <w:rsid w:val="00B5749E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574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5749E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B5749E"/>
  </w:style>
  <w:style w:type="character" w:customStyle="1" w:styleId="FontStyle44">
    <w:name w:val="Font Style44"/>
    <w:rsid w:val="00B5749E"/>
    <w:rPr>
      <w:rFonts w:ascii="Times New Roman" w:hAnsi="Times New Roman" w:cs="Times New Roman" w:hint="default"/>
      <w:sz w:val="26"/>
    </w:rPr>
  </w:style>
  <w:style w:type="table" w:styleId="aff6">
    <w:name w:val="Table Grid"/>
    <w:basedOn w:val="a1"/>
    <w:uiPriority w:val="59"/>
    <w:rsid w:val="00B57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Абзац списка Знак"/>
    <w:link w:val="aff"/>
    <w:uiPriority w:val="34"/>
    <w:rsid w:val="00E9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k-voprosu-ob-impakt-faktore-nauchnogo-zhurnala-i-metodikah-ego-formir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mezhdunarodnaya-assotsiatsiya-politicheskoy-nauki-i-rossiyskie-politologi-60-let-vzaimodeyst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indeks-tsitirovaniya-v-nauke-tseli-ispolzovaniya-osnovnye-raznovidnosti-i-ogranich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books.ru/reading.php?productid=3408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6</cp:revision>
  <dcterms:created xsi:type="dcterms:W3CDTF">2018-09-18T09:16:00Z</dcterms:created>
  <dcterms:modified xsi:type="dcterms:W3CDTF">2021-10-04T12:58:00Z</dcterms:modified>
</cp:coreProperties>
</file>