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4CE" w:rsidRPr="002B04CE" w:rsidRDefault="002B04CE" w:rsidP="002B04CE">
      <w:pPr>
        <w:widowControl w:val="0"/>
        <w:tabs>
          <w:tab w:val="left" w:pos="1290"/>
          <w:tab w:val="left" w:pos="1455"/>
        </w:tabs>
        <w:jc w:val="center"/>
        <w:rPr>
          <w:rFonts w:eastAsia="Times New Roman"/>
          <w:sz w:val="22"/>
          <w:szCs w:val="22"/>
          <w:lang w:bidi="ru-RU"/>
        </w:rPr>
      </w:pPr>
      <w:r w:rsidRPr="002B04CE">
        <w:rPr>
          <w:rFonts w:eastAsia="Times New Roman"/>
          <w:sz w:val="22"/>
          <w:szCs w:val="22"/>
          <w:lang w:bidi="ru-RU"/>
        </w:rPr>
        <w:t>Федеральное государственное бюджетное образовательное учреждение</w:t>
      </w:r>
    </w:p>
    <w:p w:rsidR="002B04CE" w:rsidRPr="002B04CE" w:rsidRDefault="002B04CE" w:rsidP="002B04CE">
      <w:pPr>
        <w:widowControl w:val="0"/>
        <w:tabs>
          <w:tab w:val="left" w:pos="0"/>
        </w:tabs>
        <w:ind w:right="-1"/>
        <w:jc w:val="center"/>
        <w:rPr>
          <w:rFonts w:eastAsia="Times New Roman"/>
          <w:sz w:val="22"/>
          <w:szCs w:val="22"/>
          <w:lang w:bidi="ru-RU"/>
        </w:rPr>
      </w:pPr>
      <w:r w:rsidRPr="002B04CE">
        <w:rPr>
          <w:rFonts w:eastAsia="Times New Roman"/>
          <w:sz w:val="22"/>
          <w:szCs w:val="22"/>
          <w:lang w:bidi="ru-RU"/>
        </w:rPr>
        <w:t>высшего образования</w:t>
      </w:r>
    </w:p>
    <w:p w:rsidR="002B04CE" w:rsidRPr="002B04CE" w:rsidRDefault="002B04CE" w:rsidP="002B04CE">
      <w:pPr>
        <w:widowControl w:val="0"/>
        <w:tabs>
          <w:tab w:val="left" w:pos="0"/>
        </w:tabs>
        <w:ind w:right="-1"/>
        <w:jc w:val="center"/>
        <w:rPr>
          <w:rFonts w:eastAsia="Times New Roman"/>
          <w:b/>
          <w:bCs/>
          <w:sz w:val="22"/>
          <w:szCs w:val="22"/>
          <w:lang w:bidi="ru-RU"/>
        </w:rPr>
      </w:pPr>
      <w:r w:rsidRPr="002B04CE">
        <w:rPr>
          <w:rFonts w:eastAsia="Times New Roman"/>
          <w:b/>
          <w:bCs/>
          <w:sz w:val="22"/>
          <w:szCs w:val="22"/>
          <w:lang w:bidi="ru-RU"/>
        </w:rPr>
        <w:t>РОССИЙСКАЯ АКАДЕМИЯ НАРОДНОГО ХОЗЯЙСТВА и ГОСУДАРСТВЕННОЙ СЛУЖБЫ</w:t>
      </w:r>
    </w:p>
    <w:p w:rsidR="002B04CE" w:rsidRPr="002B04CE" w:rsidRDefault="002B04CE" w:rsidP="002B04CE">
      <w:pPr>
        <w:widowControl w:val="0"/>
        <w:pBdr>
          <w:bottom w:val="single" w:sz="12" w:space="1" w:color="auto"/>
        </w:pBdr>
        <w:tabs>
          <w:tab w:val="left" w:pos="0"/>
        </w:tabs>
        <w:ind w:right="-1"/>
        <w:jc w:val="center"/>
        <w:rPr>
          <w:rFonts w:eastAsia="Times New Roman"/>
          <w:b/>
          <w:bCs/>
          <w:sz w:val="20"/>
          <w:szCs w:val="20"/>
          <w:lang w:bidi="ru-RU"/>
        </w:rPr>
      </w:pPr>
      <w:r w:rsidRPr="002B04CE">
        <w:rPr>
          <w:rFonts w:eastAsia="Times New Roman"/>
          <w:b/>
          <w:bCs/>
          <w:sz w:val="22"/>
          <w:szCs w:val="22"/>
          <w:lang w:bidi="ru-RU"/>
        </w:rPr>
        <w:t>при ПРЕЗИДЕНТЕ РОССИЙСКОЙ ФЕДЕРАЦИИ</w:t>
      </w:r>
    </w:p>
    <w:p w:rsidR="002B04CE" w:rsidRPr="002B04CE" w:rsidRDefault="002B04CE" w:rsidP="002B04CE">
      <w:pPr>
        <w:widowControl w:val="0"/>
        <w:tabs>
          <w:tab w:val="left" w:pos="0"/>
        </w:tabs>
        <w:spacing w:line="360" w:lineRule="auto"/>
        <w:jc w:val="center"/>
        <w:rPr>
          <w:rFonts w:eastAsia="Times New Roman"/>
          <w:sz w:val="22"/>
          <w:szCs w:val="22"/>
          <w:lang w:bidi="ru-RU"/>
        </w:rPr>
      </w:pPr>
      <w:r w:rsidRPr="002B04CE">
        <w:rPr>
          <w:rFonts w:eastAsia="Times New Roman"/>
          <w:sz w:val="22"/>
          <w:szCs w:val="22"/>
          <w:lang w:bidi="ru-RU"/>
        </w:rPr>
        <w:t>Северо-Западный институт управления</w:t>
      </w:r>
    </w:p>
    <w:p w:rsidR="002B04CE" w:rsidRPr="002B04CE" w:rsidRDefault="002B04CE" w:rsidP="002B04CE">
      <w:pPr>
        <w:widowControl w:val="0"/>
        <w:tabs>
          <w:tab w:val="left" w:pos="0"/>
        </w:tabs>
        <w:spacing w:line="360" w:lineRule="auto"/>
        <w:jc w:val="center"/>
        <w:rPr>
          <w:rFonts w:eastAsia="Times New Roman"/>
          <w:sz w:val="22"/>
          <w:szCs w:val="22"/>
          <w:lang w:bidi="ru-RU"/>
        </w:rPr>
      </w:pPr>
      <w:r w:rsidRPr="002B04CE">
        <w:rPr>
          <w:rFonts w:eastAsia="Times New Roman"/>
          <w:sz w:val="22"/>
          <w:szCs w:val="22"/>
          <w:lang w:bidi="ru-RU"/>
        </w:rPr>
        <w:t>Факультет среднего профессионального образования</w:t>
      </w:r>
    </w:p>
    <w:p w:rsidR="00741FF2" w:rsidRDefault="00741FF2" w:rsidP="00064DAA">
      <w:pPr>
        <w:autoSpaceDE/>
        <w:autoSpaceDN/>
        <w:ind w:firstLine="709"/>
        <w:jc w:val="center"/>
        <w:rPr>
          <w:rFonts w:eastAsia="Times New Roman"/>
          <w:b/>
          <w:sz w:val="32"/>
          <w:szCs w:val="32"/>
        </w:rPr>
      </w:pPr>
    </w:p>
    <w:p w:rsidR="002B04CE" w:rsidRDefault="002B04CE" w:rsidP="00064DAA">
      <w:pPr>
        <w:autoSpaceDE/>
        <w:autoSpaceDN/>
        <w:ind w:firstLine="709"/>
        <w:jc w:val="center"/>
        <w:rPr>
          <w:rFonts w:eastAsia="Times New Roman"/>
          <w:b/>
          <w:sz w:val="32"/>
          <w:szCs w:val="32"/>
        </w:rPr>
      </w:pPr>
    </w:p>
    <w:p w:rsidR="002B04CE" w:rsidRDefault="002B04CE" w:rsidP="00064DAA">
      <w:pPr>
        <w:autoSpaceDE/>
        <w:autoSpaceDN/>
        <w:ind w:firstLine="709"/>
        <w:jc w:val="center"/>
        <w:rPr>
          <w:rFonts w:eastAsia="Times New Roman"/>
          <w:b/>
          <w:sz w:val="32"/>
          <w:szCs w:val="32"/>
        </w:rPr>
      </w:pPr>
    </w:p>
    <w:p w:rsidR="002B04CE" w:rsidRDefault="002B04CE" w:rsidP="00064DAA">
      <w:pPr>
        <w:autoSpaceDE/>
        <w:autoSpaceDN/>
        <w:ind w:firstLine="709"/>
        <w:jc w:val="center"/>
        <w:rPr>
          <w:rFonts w:eastAsia="Times New Roman"/>
          <w:b/>
          <w:sz w:val="32"/>
          <w:szCs w:val="32"/>
        </w:rPr>
      </w:pPr>
    </w:p>
    <w:p w:rsidR="002B04CE" w:rsidRDefault="002B04CE" w:rsidP="00064DAA">
      <w:pPr>
        <w:autoSpaceDE/>
        <w:autoSpaceDN/>
        <w:ind w:firstLine="709"/>
        <w:jc w:val="center"/>
        <w:rPr>
          <w:rFonts w:eastAsia="Times New Roman"/>
          <w:b/>
          <w:sz w:val="32"/>
          <w:szCs w:val="32"/>
        </w:rPr>
      </w:pPr>
    </w:p>
    <w:p w:rsidR="00CF220C" w:rsidRDefault="00CF220C" w:rsidP="00064DAA">
      <w:pPr>
        <w:autoSpaceDE/>
        <w:autoSpaceDN/>
        <w:ind w:firstLine="709"/>
        <w:jc w:val="center"/>
        <w:rPr>
          <w:rFonts w:eastAsia="Times New Roman"/>
          <w:b/>
          <w:sz w:val="32"/>
          <w:szCs w:val="32"/>
        </w:rPr>
      </w:pPr>
    </w:p>
    <w:p w:rsidR="002B04CE" w:rsidRDefault="002B04CE" w:rsidP="00064DAA">
      <w:pPr>
        <w:autoSpaceDE/>
        <w:autoSpaceDN/>
        <w:ind w:firstLine="709"/>
        <w:jc w:val="center"/>
        <w:rPr>
          <w:rFonts w:eastAsia="Times New Roman"/>
          <w:b/>
          <w:sz w:val="32"/>
          <w:szCs w:val="32"/>
        </w:rPr>
      </w:pPr>
    </w:p>
    <w:p w:rsidR="00466630" w:rsidRPr="002B04CE" w:rsidRDefault="00741FF2" w:rsidP="00CF220C">
      <w:pPr>
        <w:shd w:val="clear" w:color="auto" w:fill="FFFFFF"/>
        <w:tabs>
          <w:tab w:val="left" w:pos="797"/>
        </w:tabs>
        <w:autoSpaceDE/>
        <w:autoSpaceDN/>
        <w:ind w:right="5"/>
        <w:jc w:val="center"/>
        <w:rPr>
          <w:rFonts w:eastAsia="Times New Roman"/>
          <w:sz w:val="28"/>
          <w:szCs w:val="28"/>
        </w:rPr>
      </w:pPr>
      <w:r w:rsidRPr="002B04CE">
        <w:rPr>
          <w:rFonts w:eastAsia="Times New Roman"/>
          <w:sz w:val="28"/>
          <w:szCs w:val="28"/>
        </w:rPr>
        <w:t>ПРОГРАММА</w:t>
      </w:r>
    </w:p>
    <w:p w:rsidR="00741FF2" w:rsidRPr="002B04CE" w:rsidRDefault="00741FF2" w:rsidP="00CF220C">
      <w:pPr>
        <w:shd w:val="clear" w:color="auto" w:fill="FFFFFF"/>
        <w:tabs>
          <w:tab w:val="left" w:pos="797"/>
        </w:tabs>
        <w:autoSpaceDE/>
        <w:autoSpaceDN/>
        <w:ind w:right="5"/>
        <w:jc w:val="center"/>
        <w:rPr>
          <w:rFonts w:eastAsia="Times New Roman"/>
          <w:sz w:val="28"/>
          <w:szCs w:val="28"/>
        </w:rPr>
      </w:pPr>
      <w:r w:rsidRPr="002B04CE">
        <w:rPr>
          <w:rFonts w:eastAsia="Times New Roman"/>
          <w:sz w:val="28"/>
          <w:szCs w:val="28"/>
        </w:rPr>
        <w:t>ГОСУДАРСТВЕННОЙ ИТОГОВОЙ АТТЕСТАЦИИ</w:t>
      </w:r>
    </w:p>
    <w:p w:rsidR="002B04CE" w:rsidRDefault="002B04CE" w:rsidP="00CF220C">
      <w:pPr>
        <w:shd w:val="clear" w:color="auto" w:fill="FFFFFF"/>
        <w:tabs>
          <w:tab w:val="left" w:pos="797"/>
        </w:tabs>
        <w:autoSpaceDE/>
        <w:autoSpaceDN/>
        <w:ind w:right="5"/>
        <w:jc w:val="center"/>
        <w:rPr>
          <w:rFonts w:eastAsia="Times New Roman"/>
          <w:sz w:val="28"/>
          <w:szCs w:val="28"/>
        </w:rPr>
      </w:pPr>
    </w:p>
    <w:p w:rsidR="00CF220C" w:rsidRDefault="00CF220C" w:rsidP="00CF220C">
      <w:pPr>
        <w:shd w:val="clear" w:color="auto" w:fill="FFFFFF"/>
        <w:tabs>
          <w:tab w:val="left" w:pos="797"/>
        </w:tabs>
        <w:autoSpaceDE/>
        <w:autoSpaceDN/>
        <w:ind w:right="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</w:rPr>
        <w:t xml:space="preserve">Специальность  </w:t>
      </w:r>
      <w:r>
        <w:rPr>
          <w:rFonts w:eastAsiaTheme="minorHAnsi"/>
          <w:sz w:val="28"/>
          <w:szCs w:val="28"/>
          <w:lang w:eastAsia="en-US"/>
        </w:rPr>
        <w:t>43.02.14 Гостиничное дело</w:t>
      </w:r>
    </w:p>
    <w:p w:rsidR="001F6272" w:rsidRDefault="00CF220C" w:rsidP="00CF220C">
      <w:pPr>
        <w:shd w:val="clear" w:color="auto" w:fill="FFFFFF"/>
        <w:tabs>
          <w:tab w:val="left" w:pos="797"/>
        </w:tabs>
        <w:autoSpaceDE/>
        <w:autoSpaceDN/>
        <w:ind w:right="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CF220C" w:rsidRDefault="00CF220C" w:rsidP="00CF220C">
      <w:pPr>
        <w:shd w:val="clear" w:color="auto" w:fill="FFFFFF"/>
        <w:tabs>
          <w:tab w:val="left" w:pos="797"/>
        </w:tabs>
        <w:autoSpaceDE/>
        <w:autoSpaceDN/>
        <w:ind w:right="5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Квалификация выпускника -  специалист по гостеприимству</w:t>
      </w:r>
    </w:p>
    <w:p w:rsidR="00CF220C" w:rsidRDefault="00CF220C" w:rsidP="00CF220C">
      <w:pPr>
        <w:shd w:val="clear" w:color="auto" w:fill="FFFFFF"/>
        <w:tabs>
          <w:tab w:val="left" w:pos="797"/>
        </w:tabs>
        <w:autoSpaceDE/>
        <w:autoSpaceDN/>
        <w:ind w:right="5"/>
        <w:jc w:val="center"/>
        <w:rPr>
          <w:rFonts w:eastAsiaTheme="minorHAnsi"/>
          <w:sz w:val="28"/>
          <w:szCs w:val="28"/>
          <w:lang w:eastAsia="en-US"/>
        </w:rPr>
      </w:pPr>
    </w:p>
    <w:p w:rsidR="00CF220C" w:rsidRPr="00CF220C" w:rsidRDefault="00CF220C" w:rsidP="00CF220C">
      <w:pPr>
        <w:shd w:val="clear" w:color="auto" w:fill="FFFFFF"/>
        <w:tabs>
          <w:tab w:val="left" w:pos="797"/>
        </w:tabs>
        <w:autoSpaceDE/>
        <w:autoSpaceDN/>
        <w:ind w:right="5"/>
        <w:jc w:val="center"/>
        <w:rPr>
          <w:rFonts w:eastAsia="Times New Roman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Форма обучения - очная</w:t>
      </w:r>
    </w:p>
    <w:p w:rsidR="001F6272" w:rsidRPr="002B04CE" w:rsidRDefault="001F6272" w:rsidP="00CF220C">
      <w:pPr>
        <w:autoSpaceDE/>
        <w:autoSpaceDN/>
        <w:ind w:firstLine="709"/>
        <w:rPr>
          <w:rFonts w:eastAsiaTheme="minorHAnsi"/>
          <w:sz w:val="28"/>
          <w:szCs w:val="28"/>
          <w:lang w:eastAsia="en-US"/>
        </w:rPr>
      </w:pPr>
    </w:p>
    <w:p w:rsidR="00741FF2" w:rsidRPr="002B04CE" w:rsidRDefault="00741FF2" w:rsidP="00CF220C">
      <w:pPr>
        <w:autoSpaceDE/>
        <w:autoSpaceDN/>
        <w:ind w:firstLine="709"/>
        <w:rPr>
          <w:rFonts w:eastAsiaTheme="minorHAnsi"/>
          <w:sz w:val="28"/>
          <w:szCs w:val="28"/>
          <w:lang w:eastAsia="en-US"/>
        </w:rPr>
      </w:pPr>
    </w:p>
    <w:p w:rsidR="00466630" w:rsidRPr="002B04CE" w:rsidRDefault="00466630" w:rsidP="00064DAA">
      <w:pPr>
        <w:autoSpaceDE/>
        <w:autoSpaceDN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741FF2" w:rsidRDefault="00741FF2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 xml:space="preserve">       </w:t>
      </w:r>
    </w:p>
    <w:p w:rsidR="00741FF2" w:rsidRDefault="00741FF2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/>
          <w:sz w:val="36"/>
          <w:szCs w:val="36"/>
        </w:rPr>
      </w:pPr>
    </w:p>
    <w:p w:rsidR="00741FF2" w:rsidRDefault="00741FF2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/>
          <w:sz w:val="36"/>
          <w:szCs w:val="36"/>
        </w:rPr>
      </w:pPr>
    </w:p>
    <w:p w:rsidR="00741FF2" w:rsidRDefault="00741FF2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/>
          <w:sz w:val="36"/>
          <w:szCs w:val="36"/>
        </w:rPr>
      </w:pPr>
    </w:p>
    <w:p w:rsidR="00741FF2" w:rsidRDefault="00741FF2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/>
          <w:sz w:val="36"/>
          <w:szCs w:val="36"/>
        </w:rPr>
      </w:pPr>
    </w:p>
    <w:p w:rsidR="00741FF2" w:rsidRDefault="00741FF2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/>
          <w:sz w:val="36"/>
          <w:szCs w:val="36"/>
        </w:rPr>
      </w:pPr>
    </w:p>
    <w:p w:rsidR="00741FF2" w:rsidRDefault="00741FF2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/>
          <w:sz w:val="36"/>
          <w:szCs w:val="36"/>
        </w:rPr>
      </w:pPr>
    </w:p>
    <w:p w:rsidR="00741FF2" w:rsidRPr="003D2AF1" w:rsidRDefault="00741FF2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/>
          <w:caps/>
          <w:sz w:val="36"/>
          <w:szCs w:val="36"/>
        </w:rPr>
      </w:pPr>
    </w:p>
    <w:p w:rsidR="00741FF2" w:rsidRDefault="00741FF2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szCs w:val="22"/>
        </w:rPr>
      </w:pPr>
      <w:bookmarkStart w:id="0" w:name="_GoBack"/>
      <w:bookmarkEnd w:id="0"/>
    </w:p>
    <w:p w:rsidR="00741FF2" w:rsidRDefault="00741FF2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szCs w:val="22"/>
        </w:rPr>
      </w:pPr>
    </w:p>
    <w:p w:rsidR="00CF220C" w:rsidRDefault="00CF220C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Cs/>
          <w:szCs w:val="22"/>
        </w:rPr>
      </w:pPr>
    </w:p>
    <w:p w:rsidR="00CF220C" w:rsidRDefault="00CF220C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Cs/>
          <w:szCs w:val="22"/>
        </w:rPr>
      </w:pPr>
    </w:p>
    <w:p w:rsidR="00CF220C" w:rsidRDefault="00CF220C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Cs/>
          <w:szCs w:val="22"/>
        </w:rPr>
      </w:pPr>
    </w:p>
    <w:p w:rsidR="00CF220C" w:rsidRDefault="00CF220C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Cs/>
          <w:szCs w:val="22"/>
        </w:rPr>
      </w:pPr>
    </w:p>
    <w:p w:rsidR="00CF220C" w:rsidRDefault="00CF220C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Cs/>
          <w:szCs w:val="22"/>
        </w:rPr>
      </w:pPr>
    </w:p>
    <w:p w:rsidR="00CF220C" w:rsidRDefault="00CF220C" w:rsidP="0095008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F220C" w:rsidRDefault="00CF220C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Cs/>
          <w:szCs w:val="22"/>
        </w:rPr>
      </w:pPr>
    </w:p>
    <w:p w:rsidR="00CF220C" w:rsidRPr="00CF220C" w:rsidRDefault="00CF220C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Cs/>
          <w:sz w:val="28"/>
          <w:szCs w:val="28"/>
        </w:rPr>
      </w:pPr>
      <w:r w:rsidRPr="00CF220C">
        <w:rPr>
          <w:rFonts w:eastAsia="Times New Roman"/>
          <w:bCs/>
          <w:sz w:val="28"/>
          <w:szCs w:val="28"/>
        </w:rPr>
        <w:t>Санкт-Петербург 202</w:t>
      </w:r>
      <w:r w:rsidR="00747307">
        <w:rPr>
          <w:rFonts w:eastAsia="Times New Roman"/>
          <w:bCs/>
          <w:sz w:val="28"/>
          <w:szCs w:val="28"/>
        </w:rPr>
        <w:t>1</w:t>
      </w:r>
    </w:p>
    <w:p w:rsidR="00CB4BA7" w:rsidRPr="00C2623E" w:rsidRDefault="00CB4BA7" w:rsidP="00CB4BA7">
      <w:pPr>
        <w:ind w:firstLine="708"/>
        <w:jc w:val="both"/>
      </w:pPr>
      <w:r>
        <w:lastRenderedPageBreak/>
        <w:t xml:space="preserve">Программа итоговой государственной аттестации </w:t>
      </w:r>
      <w:r w:rsidRPr="00C2623E">
        <w:rPr>
          <w:caps/>
        </w:rPr>
        <w:t xml:space="preserve"> </w:t>
      </w:r>
      <w:r w:rsidRPr="00C2623E">
        <w:t>разработана на основе Федерального государственного образовательного стандарта, утвержденного от 9 декабря 2016 г. № 1552 "Об утверждении федерального государственного образовательного стандарта среднего профессионального образования по специальности 43.02.14 Гостиничное дело</w:t>
      </w:r>
    </w:p>
    <w:p w:rsidR="00CB4BA7" w:rsidRPr="00C2623E" w:rsidRDefault="00CB4BA7" w:rsidP="00CB4BA7">
      <w:pPr>
        <w:ind w:firstLine="708"/>
        <w:jc w:val="both"/>
      </w:pPr>
    </w:p>
    <w:p w:rsidR="00CF220C" w:rsidRDefault="00CF220C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rFonts w:eastAsia="Times New Roman"/>
          <w:bCs/>
          <w:szCs w:val="22"/>
        </w:rPr>
      </w:pPr>
    </w:p>
    <w:p w:rsidR="00C253CF" w:rsidRDefault="00C253CF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Pr="002F4B4B" w:rsidRDefault="00CB4BA7" w:rsidP="00CB4BA7">
      <w:pPr>
        <w:ind w:right="-20"/>
      </w:pPr>
      <w:r w:rsidRPr="002F4B4B">
        <w:t xml:space="preserve">Разработчик: </w:t>
      </w:r>
      <w:r>
        <w:t>Дочкина А.А., к.э.н., доцент СЗИУ РАНХиГС</w:t>
      </w:r>
    </w:p>
    <w:p w:rsidR="00CB4BA7" w:rsidRDefault="00CB4BA7" w:rsidP="00CB4BA7">
      <w:pPr>
        <w:ind w:right="-20"/>
      </w:pPr>
    </w:p>
    <w:p w:rsidR="00CB4BA7" w:rsidRPr="002F4B4B" w:rsidRDefault="00CB4BA7" w:rsidP="00CB4BA7">
      <w:pPr>
        <w:ind w:right="-20"/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CB4BA7" w:rsidRDefault="00CB4BA7" w:rsidP="00064DA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rFonts w:eastAsia="Times New Roman"/>
          <w:bCs/>
          <w:szCs w:val="22"/>
        </w:rPr>
      </w:pPr>
    </w:p>
    <w:p w:rsidR="0095008A" w:rsidRDefault="0095008A" w:rsidP="00064DAA">
      <w:pPr>
        <w:jc w:val="center"/>
        <w:rPr>
          <w:sz w:val="28"/>
          <w:szCs w:val="28"/>
        </w:rPr>
      </w:pPr>
    </w:p>
    <w:p w:rsidR="0060131F" w:rsidRDefault="00C253CF" w:rsidP="00064DAA">
      <w:pPr>
        <w:jc w:val="center"/>
        <w:rPr>
          <w:sz w:val="28"/>
          <w:szCs w:val="28"/>
        </w:rPr>
      </w:pPr>
      <w:r w:rsidRPr="00C253CF">
        <w:rPr>
          <w:sz w:val="28"/>
          <w:szCs w:val="28"/>
        </w:rPr>
        <w:lastRenderedPageBreak/>
        <w:t>СОДЕРЖАНИЕ</w:t>
      </w:r>
    </w:p>
    <w:p w:rsidR="00575651" w:rsidRDefault="00575651" w:rsidP="00064DAA">
      <w:pPr>
        <w:jc w:val="center"/>
        <w:rPr>
          <w:sz w:val="28"/>
          <w:szCs w:val="28"/>
        </w:rPr>
      </w:pPr>
    </w:p>
    <w:p w:rsidR="00575651" w:rsidRDefault="00575651" w:rsidP="00064DAA">
      <w:pPr>
        <w:jc w:val="center"/>
        <w:rPr>
          <w:sz w:val="28"/>
          <w:szCs w:val="28"/>
        </w:rPr>
      </w:pPr>
    </w:p>
    <w:p w:rsidR="00EE49B1" w:rsidRPr="00C82053" w:rsidRDefault="00EE49B1" w:rsidP="004C0B33">
      <w:pPr>
        <w:pStyle w:val="a5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EE49B1">
        <w:rPr>
          <w:sz w:val="28"/>
          <w:szCs w:val="28"/>
        </w:rPr>
        <w:t>ОБЩИЕ ПОЛОЖЕНИЯ</w:t>
      </w:r>
      <w:r w:rsidR="00FA6293" w:rsidRPr="00C82053">
        <w:rPr>
          <w:sz w:val="28"/>
          <w:szCs w:val="28"/>
        </w:rPr>
        <w:tab/>
      </w:r>
      <w:r w:rsidR="004C0B33">
        <w:rPr>
          <w:sz w:val="28"/>
          <w:szCs w:val="28"/>
        </w:rPr>
        <w:t xml:space="preserve">                         </w:t>
      </w:r>
      <w:r w:rsidR="00FA6293" w:rsidRPr="00C82053">
        <w:rPr>
          <w:sz w:val="28"/>
          <w:szCs w:val="28"/>
        </w:rPr>
        <w:tab/>
      </w:r>
      <w:r w:rsidR="00FA6293" w:rsidRPr="00C82053">
        <w:rPr>
          <w:sz w:val="28"/>
          <w:szCs w:val="28"/>
        </w:rPr>
        <w:tab/>
      </w:r>
      <w:r w:rsidR="00FA6293" w:rsidRPr="00C82053">
        <w:rPr>
          <w:sz w:val="28"/>
          <w:szCs w:val="28"/>
        </w:rPr>
        <w:tab/>
      </w:r>
      <w:r w:rsidR="00FA6293" w:rsidRPr="00C82053">
        <w:rPr>
          <w:sz w:val="28"/>
          <w:szCs w:val="28"/>
        </w:rPr>
        <w:tab/>
      </w:r>
    </w:p>
    <w:p w:rsidR="00C253CF" w:rsidRPr="00C82053" w:rsidRDefault="00EE49B1" w:rsidP="004C0B33">
      <w:pPr>
        <w:pStyle w:val="a5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EE49B1">
        <w:rPr>
          <w:sz w:val="28"/>
          <w:szCs w:val="28"/>
        </w:rPr>
        <w:t>П</w:t>
      </w:r>
      <w:r w:rsidR="005B29CE">
        <w:rPr>
          <w:sz w:val="28"/>
          <w:szCs w:val="28"/>
        </w:rPr>
        <w:t>Р</w:t>
      </w:r>
      <w:r w:rsidRPr="00EE49B1">
        <w:rPr>
          <w:sz w:val="28"/>
          <w:szCs w:val="28"/>
        </w:rPr>
        <w:t>ОЦЕДУРА ПРОВЕДЕНИЯ ГИА</w:t>
      </w:r>
      <w:r w:rsidR="00C253CF" w:rsidRPr="00C82053">
        <w:rPr>
          <w:sz w:val="28"/>
          <w:szCs w:val="28"/>
        </w:rPr>
        <w:t xml:space="preserve"> </w:t>
      </w:r>
    </w:p>
    <w:p w:rsidR="00575651" w:rsidRPr="00C82053" w:rsidRDefault="00B05BE0" w:rsidP="004C0B33">
      <w:pPr>
        <w:pStyle w:val="a5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B05BE0">
        <w:rPr>
          <w:sz w:val="28"/>
          <w:szCs w:val="28"/>
        </w:rPr>
        <w:t>ТРЕБОВАНИЯ К ВЫПУСКНЫМ КВАЛИФ</w:t>
      </w:r>
      <w:r w:rsidR="0001346B">
        <w:rPr>
          <w:sz w:val="28"/>
          <w:szCs w:val="28"/>
        </w:rPr>
        <w:t>ИКАЦИОННЫМ РАБОТАМ И МЕТОДИКА ИХ</w:t>
      </w:r>
      <w:r w:rsidRPr="00B05BE0">
        <w:rPr>
          <w:sz w:val="28"/>
          <w:szCs w:val="28"/>
        </w:rPr>
        <w:t xml:space="preserve"> ОЦЕНИВАНИЯ </w:t>
      </w:r>
    </w:p>
    <w:p w:rsidR="00575651" w:rsidRPr="00C82053" w:rsidRDefault="00E2123E" w:rsidP="004C0B33">
      <w:pPr>
        <w:pStyle w:val="a5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E2123E">
        <w:rPr>
          <w:sz w:val="28"/>
          <w:szCs w:val="28"/>
        </w:rPr>
        <w:t>ПОРЯДОК ПРОВЕДЕНИЯ ГОСУДАРСТВЕННОЙ ИТОГОВОЙ АТТЕСТАЦИИ ДЛЯ ВЫПУСКНИКОВ ИЗ ЧИСЛА ЛИЦ С ОГРАНИЧЕННЫМИ ВОЗМОЖНОСТЯМИ ЗДОРОВЬЯ И ИНВАЛИДОВ (В СЛУЧАЕ НАЛИЧИЯ СРЕДИ ОБУЧАЮЩИХСЯ ПО ОБРАЗОВАТЕЛЬНОЙ ПРОГРАММЕ)</w:t>
      </w:r>
    </w:p>
    <w:p w:rsidR="00CE18E2" w:rsidRPr="0074591D" w:rsidRDefault="0074591D" w:rsidP="004C0B33">
      <w:pPr>
        <w:pStyle w:val="a5"/>
        <w:numPr>
          <w:ilvl w:val="0"/>
          <w:numId w:val="1"/>
        </w:numPr>
        <w:spacing w:line="360" w:lineRule="auto"/>
        <w:ind w:left="426" w:hanging="426"/>
        <w:jc w:val="both"/>
        <w:rPr>
          <w:sz w:val="28"/>
          <w:szCs w:val="28"/>
        </w:rPr>
      </w:pPr>
      <w:r w:rsidRPr="0074591D">
        <w:rPr>
          <w:sz w:val="28"/>
          <w:szCs w:val="28"/>
        </w:rPr>
        <w:t xml:space="preserve">ПОРЯДОК АПЕЛЯЦИИ И ПЕРЕСДАЧИ ГОСУДАРСТВЕННОЙ ИТОГОВОЙ АТТЕСТАЦИИ </w:t>
      </w:r>
    </w:p>
    <w:p w:rsidR="00CE18E2" w:rsidRDefault="00CE18E2" w:rsidP="004C0B33">
      <w:pPr>
        <w:ind w:left="426" w:hanging="426"/>
        <w:rPr>
          <w:sz w:val="28"/>
          <w:szCs w:val="28"/>
        </w:rPr>
      </w:pPr>
    </w:p>
    <w:p w:rsidR="00CE18E2" w:rsidRDefault="00CE18E2" w:rsidP="00064DAA">
      <w:pPr>
        <w:rPr>
          <w:sz w:val="28"/>
          <w:szCs w:val="28"/>
        </w:rPr>
      </w:pPr>
    </w:p>
    <w:p w:rsidR="00CE18E2" w:rsidRDefault="00CE18E2" w:rsidP="00064DAA">
      <w:pPr>
        <w:rPr>
          <w:sz w:val="28"/>
          <w:szCs w:val="28"/>
        </w:rPr>
      </w:pPr>
    </w:p>
    <w:p w:rsidR="00CE18E2" w:rsidRDefault="00CE18E2" w:rsidP="00064DAA">
      <w:pPr>
        <w:rPr>
          <w:sz w:val="28"/>
          <w:szCs w:val="28"/>
        </w:rPr>
      </w:pPr>
    </w:p>
    <w:p w:rsidR="00CE18E2" w:rsidRDefault="00CE18E2" w:rsidP="00064DAA">
      <w:pPr>
        <w:rPr>
          <w:sz w:val="28"/>
          <w:szCs w:val="28"/>
        </w:rPr>
      </w:pPr>
    </w:p>
    <w:p w:rsidR="00CE18E2" w:rsidRDefault="00CE18E2" w:rsidP="00064DAA">
      <w:pPr>
        <w:rPr>
          <w:sz w:val="28"/>
          <w:szCs w:val="28"/>
        </w:rPr>
      </w:pPr>
    </w:p>
    <w:p w:rsidR="00CE18E2" w:rsidRDefault="00CE18E2" w:rsidP="00064DAA">
      <w:pPr>
        <w:rPr>
          <w:sz w:val="28"/>
          <w:szCs w:val="28"/>
        </w:rPr>
      </w:pPr>
    </w:p>
    <w:p w:rsidR="00CE18E2" w:rsidRDefault="00CE18E2" w:rsidP="00064DAA">
      <w:pPr>
        <w:rPr>
          <w:sz w:val="28"/>
          <w:szCs w:val="28"/>
        </w:rPr>
      </w:pPr>
    </w:p>
    <w:p w:rsidR="00CE18E2" w:rsidRDefault="00CE18E2" w:rsidP="00064DAA">
      <w:pPr>
        <w:rPr>
          <w:sz w:val="28"/>
          <w:szCs w:val="28"/>
        </w:rPr>
      </w:pPr>
    </w:p>
    <w:p w:rsidR="00CE18E2" w:rsidRDefault="00CE18E2" w:rsidP="00064DAA">
      <w:pPr>
        <w:rPr>
          <w:sz w:val="28"/>
          <w:szCs w:val="28"/>
        </w:rPr>
      </w:pPr>
    </w:p>
    <w:p w:rsidR="00CE18E2" w:rsidRDefault="00CE18E2" w:rsidP="00064DAA">
      <w:pPr>
        <w:rPr>
          <w:sz w:val="28"/>
          <w:szCs w:val="28"/>
        </w:rPr>
      </w:pPr>
    </w:p>
    <w:p w:rsidR="00CE18E2" w:rsidRDefault="00CE18E2" w:rsidP="00064DAA">
      <w:pPr>
        <w:rPr>
          <w:sz w:val="28"/>
          <w:szCs w:val="28"/>
        </w:rPr>
      </w:pPr>
    </w:p>
    <w:p w:rsidR="00CE18E2" w:rsidRDefault="00CE18E2" w:rsidP="00064DAA">
      <w:pPr>
        <w:rPr>
          <w:sz w:val="28"/>
          <w:szCs w:val="28"/>
        </w:rPr>
      </w:pPr>
    </w:p>
    <w:p w:rsidR="00CE18E2" w:rsidRDefault="00CE18E2" w:rsidP="00064DAA">
      <w:pPr>
        <w:rPr>
          <w:sz w:val="28"/>
          <w:szCs w:val="28"/>
        </w:rPr>
      </w:pPr>
    </w:p>
    <w:p w:rsidR="00CE18E2" w:rsidRDefault="00CE18E2" w:rsidP="00064DAA">
      <w:pPr>
        <w:spacing w:line="360" w:lineRule="auto"/>
        <w:rPr>
          <w:sz w:val="28"/>
          <w:szCs w:val="28"/>
        </w:rPr>
      </w:pPr>
    </w:p>
    <w:p w:rsidR="00CE18E2" w:rsidRDefault="00CE18E2" w:rsidP="00064DAA">
      <w:pPr>
        <w:spacing w:line="360" w:lineRule="auto"/>
        <w:rPr>
          <w:sz w:val="28"/>
          <w:szCs w:val="28"/>
        </w:rPr>
      </w:pPr>
    </w:p>
    <w:p w:rsidR="00CE18E2" w:rsidRDefault="00CE18E2" w:rsidP="00064DAA">
      <w:pPr>
        <w:spacing w:line="360" w:lineRule="auto"/>
        <w:rPr>
          <w:sz w:val="28"/>
          <w:szCs w:val="28"/>
        </w:rPr>
      </w:pPr>
    </w:p>
    <w:p w:rsidR="00CE18E2" w:rsidRDefault="00CE18E2" w:rsidP="00064DAA">
      <w:pPr>
        <w:spacing w:line="360" w:lineRule="auto"/>
        <w:rPr>
          <w:sz w:val="28"/>
          <w:szCs w:val="28"/>
        </w:rPr>
      </w:pPr>
    </w:p>
    <w:p w:rsidR="00CE18E2" w:rsidRDefault="00CE18E2" w:rsidP="00064DAA">
      <w:pPr>
        <w:spacing w:line="360" w:lineRule="auto"/>
        <w:rPr>
          <w:sz w:val="28"/>
          <w:szCs w:val="28"/>
        </w:rPr>
      </w:pPr>
    </w:p>
    <w:p w:rsidR="005D5337" w:rsidRDefault="005D5337" w:rsidP="00064DAA">
      <w:pPr>
        <w:spacing w:line="360" w:lineRule="auto"/>
        <w:rPr>
          <w:sz w:val="28"/>
          <w:szCs w:val="28"/>
        </w:rPr>
      </w:pPr>
    </w:p>
    <w:p w:rsidR="00CE18E2" w:rsidRDefault="00CE18E2" w:rsidP="00064DAA">
      <w:pPr>
        <w:spacing w:line="360" w:lineRule="auto"/>
        <w:rPr>
          <w:sz w:val="28"/>
          <w:szCs w:val="28"/>
        </w:rPr>
      </w:pPr>
    </w:p>
    <w:p w:rsidR="00C82053" w:rsidRDefault="00C82053" w:rsidP="00064DAA">
      <w:pPr>
        <w:spacing w:line="360" w:lineRule="auto"/>
        <w:rPr>
          <w:sz w:val="28"/>
          <w:szCs w:val="28"/>
        </w:rPr>
      </w:pPr>
    </w:p>
    <w:p w:rsidR="00AA0A28" w:rsidRDefault="00CE18E2" w:rsidP="00AA0A28">
      <w:pPr>
        <w:pStyle w:val="a5"/>
        <w:numPr>
          <w:ilvl w:val="0"/>
          <w:numId w:val="2"/>
        </w:numPr>
        <w:spacing w:line="360" w:lineRule="auto"/>
        <w:jc w:val="both"/>
      </w:pPr>
      <w:r w:rsidRPr="00163E5C">
        <w:lastRenderedPageBreak/>
        <w:t>ОБЩИЕ ПОЛОЖЕНИЯ</w:t>
      </w:r>
    </w:p>
    <w:p w:rsidR="00AA0A28" w:rsidRDefault="00AA0A28" w:rsidP="00AA0A28">
      <w:pPr>
        <w:pStyle w:val="a5"/>
        <w:spacing w:line="360" w:lineRule="auto"/>
        <w:jc w:val="both"/>
      </w:pPr>
    </w:p>
    <w:p w:rsidR="006F1FFB" w:rsidRPr="00AA0A28" w:rsidRDefault="00AA0A28" w:rsidP="005D5337">
      <w:pPr>
        <w:pStyle w:val="a5"/>
        <w:spacing w:line="276" w:lineRule="auto"/>
        <w:ind w:left="0" w:firstLine="567"/>
        <w:jc w:val="both"/>
      </w:pPr>
      <w:r>
        <w:t xml:space="preserve">         </w:t>
      </w:r>
      <w:r w:rsidR="001B26DB" w:rsidRPr="00AA0A28">
        <w:t xml:space="preserve">1.1 </w:t>
      </w:r>
      <w:r w:rsidRPr="00AA0A28">
        <w:t>В соответствии с Законом Российской Федерации «Об образовании» итоговая аттестация выпускников, завершающих обучение по программам среднего профессионального образования в колледже, является обязательной.</w:t>
      </w:r>
      <w:r>
        <w:t xml:space="preserve"> </w:t>
      </w:r>
      <w:r w:rsidR="001B1E93" w:rsidRPr="00163E5C">
        <w:t xml:space="preserve">Программа государственной итоговой аттестации (далее – ГИА) разработана в соответствии с федеральным государственным образовательным стандартом среднего профессионального образования </w:t>
      </w:r>
      <w:r w:rsidR="00095DFA" w:rsidRPr="00163E5C">
        <w:t xml:space="preserve">по специальности </w:t>
      </w:r>
      <w:r w:rsidR="00A93E8B" w:rsidRPr="00163E5C">
        <w:t>43.02.14 Гостиничное дело</w:t>
      </w:r>
      <w:r w:rsidR="00095DFA" w:rsidRPr="00163E5C">
        <w:t>, утвержденного приказом Министерства образования и науки от 9 декабря 2016 года № 15</w:t>
      </w:r>
      <w:r w:rsidR="00A93E8B" w:rsidRPr="00163E5C">
        <w:t>52</w:t>
      </w:r>
      <w:r w:rsidR="00095DFA" w:rsidRPr="00163E5C">
        <w:t xml:space="preserve"> (зарегистрирован Министерством юстиции Российской Федерации 26 декабря 2016г., регистрационный №449</w:t>
      </w:r>
      <w:r w:rsidR="00A93E8B" w:rsidRPr="00163E5C">
        <w:t>74</w:t>
      </w:r>
      <w:r w:rsidR="00095DFA" w:rsidRPr="00163E5C">
        <w:t>) (далее – ФГОС СПО).</w:t>
      </w:r>
      <w:r w:rsidR="00382449" w:rsidRPr="00163E5C">
        <w:t xml:space="preserve"> </w:t>
      </w:r>
    </w:p>
    <w:p w:rsidR="009F1F80" w:rsidRPr="00163E5C" w:rsidRDefault="009F1F80" w:rsidP="005D5337">
      <w:pPr>
        <w:spacing w:line="276" w:lineRule="auto"/>
        <w:ind w:firstLine="567"/>
        <w:jc w:val="both"/>
      </w:pPr>
      <w:r w:rsidRPr="00163E5C">
        <w:t xml:space="preserve">Квалификация, присваиваемая выпускникам образовательной программы: </w:t>
      </w:r>
    </w:p>
    <w:p w:rsidR="006F1FFB" w:rsidRPr="00163E5C" w:rsidRDefault="009F1F80" w:rsidP="005D5337">
      <w:pPr>
        <w:spacing w:line="276" w:lineRule="auto"/>
        <w:ind w:firstLine="567"/>
        <w:jc w:val="both"/>
      </w:pPr>
      <w:r w:rsidRPr="00163E5C">
        <w:t>Специа</w:t>
      </w:r>
      <w:r w:rsidR="00DA1173" w:rsidRPr="00163E5C">
        <w:t xml:space="preserve">лист по </w:t>
      </w:r>
      <w:r w:rsidR="003566E8" w:rsidRPr="00163E5C">
        <w:t>госте</w:t>
      </w:r>
      <w:r w:rsidR="0058408F" w:rsidRPr="00163E5C">
        <w:t>при</w:t>
      </w:r>
      <w:r w:rsidR="003566E8" w:rsidRPr="00163E5C">
        <w:t>имству</w:t>
      </w:r>
      <w:r w:rsidR="00DA1173" w:rsidRPr="00163E5C">
        <w:t>.</w:t>
      </w:r>
    </w:p>
    <w:p w:rsidR="006F1FFB" w:rsidRPr="00163E5C" w:rsidRDefault="000D55D5" w:rsidP="005D5337">
      <w:pPr>
        <w:spacing w:line="276" w:lineRule="auto"/>
        <w:ind w:firstLine="567"/>
        <w:jc w:val="both"/>
      </w:pPr>
      <w:r w:rsidRPr="00163E5C">
        <w:t>Программа ГИА разработана</w:t>
      </w:r>
      <w:r w:rsidR="00576B45" w:rsidRPr="00163E5C">
        <w:t xml:space="preserve"> для</w:t>
      </w:r>
      <w:r w:rsidRPr="00163E5C">
        <w:t xml:space="preserve"> специальности </w:t>
      </w:r>
      <w:r w:rsidR="0058408F" w:rsidRPr="00163E5C">
        <w:t>43.02.14 Гостиничное дело</w:t>
      </w:r>
      <w:r w:rsidR="00142A9B" w:rsidRPr="00163E5C">
        <w:t xml:space="preserve"> на базе </w:t>
      </w:r>
      <w:r w:rsidR="00576B45" w:rsidRPr="00163E5C">
        <w:t xml:space="preserve">основного </w:t>
      </w:r>
      <w:r w:rsidR="00142A9B" w:rsidRPr="00163E5C">
        <w:t>общего образования.</w:t>
      </w:r>
    </w:p>
    <w:p w:rsidR="006F1FFB" w:rsidRPr="00163E5C" w:rsidRDefault="00AA0A28" w:rsidP="005D5337">
      <w:pPr>
        <w:spacing w:line="276" w:lineRule="auto"/>
        <w:ind w:firstLine="567"/>
        <w:jc w:val="both"/>
      </w:pPr>
      <w:r>
        <w:t xml:space="preserve">           </w:t>
      </w:r>
      <w:r w:rsidR="006F1FFB" w:rsidRPr="00163E5C">
        <w:t xml:space="preserve">1.2 Нормативные правовые документы и локальные акты, регулирующие вопросы организации и проведения ГИА: </w:t>
      </w:r>
    </w:p>
    <w:p w:rsidR="006F1FFB" w:rsidRPr="00163E5C" w:rsidRDefault="006F1FFB" w:rsidP="005D5337">
      <w:pPr>
        <w:spacing w:line="276" w:lineRule="auto"/>
        <w:ind w:firstLine="567"/>
        <w:jc w:val="both"/>
      </w:pPr>
      <w:r w:rsidRPr="00163E5C">
        <w:t>-Федеральный закон от 29 декабря 2012 г. №273-ФЗ «Об образовании в Российской Федерации»;</w:t>
      </w:r>
    </w:p>
    <w:p w:rsidR="006F1FFB" w:rsidRPr="00163E5C" w:rsidRDefault="006F1FFB" w:rsidP="005D5337">
      <w:pPr>
        <w:spacing w:line="276" w:lineRule="auto"/>
        <w:ind w:firstLine="567"/>
        <w:jc w:val="both"/>
      </w:pPr>
      <w:r w:rsidRPr="00163E5C">
        <w:t xml:space="preserve"> -Приказ Минобрнауки России от 9 декабря 201</w:t>
      </w:r>
      <w:r w:rsidR="00406303" w:rsidRPr="00163E5C">
        <w:t>6</w:t>
      </w:r>
      <w:r w:rsidRPr="00163E5C">
        <w:t xml:space="preserve"> года № </w:t>
      </w:r>
      <w:r w:rsidR="00406303" w:rsidRPr="00163E5C">
        <w:t>1552</w:t>
      </w:r>
      <w:r w:rsidRPr="00163E5C">
        <w:t xml:space="preserve"> «Об утверждении федерального государственного образовательного стандарта среднего профессионального образования по специальности </w:t>
      </w:r>
      <w:r w:rsidR="00406303" w:rsidRPr="00163E5C">
        <w:t>43.02.14 «Гостиничное дело»</w:t>
      </w:r>
      <w:r w:rsidRPr="00163E5C">
        <w:t xml:space="preserve"> (</w:t>
      </w:r>
      <w:r w:rsidR="00406303" w:rsidRPr="00163E5C">
        <w:t>(зарегистрирован Министерством юстиции Российской Федерации 26 декабря 2016г., регистрационный №44974</w:t>
      </w:r>
      <w:r w:rsidRPr="00163E5C">
        <w:t>)</w:t>
      </w:r>
    </w:p>
    <w:p w:rsidR="006F1FFB" w:rsidRPr="00163E5C" w:rsidRDefault="006F1FFB" w:rsidP="005D5337">
      <w:pPr>
        <w:spacing w:line="276" w:lineRule="auto"/>
        <w:ind w:firstLine="567"/>
        <w:jc w:val="both"/>
      </w:pPr>
      <w:r w:rsidRPr="00163E5C">
        <w:t>-Приказ Минобрнауки России от 14 июня 2013 г.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(зарегистрирован Министерством юстиции Российской Федерации 30 июля 2013 г., регистрационный № 29200) (далее – Порядок организации образовательной деятельности);</w:t>
      </w:r>
    </w:p>
    <w:p w:rsidR="006F1FFB" w:rsidRPr="00163E5C" w:rsidRDefault="006F1FFB" w:rsidP="005D5337">
      <w:pPr>
        <w:spacing w:line="276" w:lineRule="auto"/>
        <w:ind w:firstLine="567"/>
        <w:jc w:val="both"/>
      </w:pPr>
      <w:r w:rsidRPr="00163E5C">
        <w:t xml:space="preserve">-Приказ Минобрнауки России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 </w:t>
      </w:r>
      <w:r w:rsidR="00EB72A4" w:rsidRPr="00163E5C">
        <w:t>с изменениями, внесенными п</w:t>
      </w:r>
      <w:r w:rsidRPr="00163E5C">
        <w:t>риказ</w:t>
      </w:r>
      <w:r w:rsidR="00EB72A4" w:rsidRPr="00163E5C">
        <w:t>ами</w:t>
      </w:r>
      <w:r w:rsidRPr="00163E5C">
        <w:t xml:space="preserve"> Министерства образования и науки Российской Федерации от </w:t>
      </w:r>
      <w:r w:rsidR="00EB72A4" w:rsidRPr="00163E5C">
        <w:t>31 января 2014г. №74</w:t>
      </w:r>
      <w:r w:rsidR="00DA1173" w:rsidRPr="00163E5C">
        <w:t xml:space="preserve"> и от 11 ноября 2017 года №1138;</w:t>
      </w:r>
    </w:p>
    <w:p w:rsidR="00DB44EC" w:rsidRPr="00163E5C" w:rsidRDefault="00972E1B" w:rsidP="005D5337">
      <w:pPr>
        <w:spacing w:line="276" w:lineRule="auto"/>
        <w:ind w:firstLine="567"/>
        <w:jc w:val="both"/>
      </w:pPr>
      <w:r w:rsidRPr="00163E5C">
        <w:t>- Распоряжение Министерства просвещения Российской Федерации от 1 апреля 2019 года «Об утверждении методических рекомендаций о проведении аттестации с использованием механизма де</w:t>
      </w:r>
      <w:r w:rsidR="001F6852" w:rsidRPr="00163E5C">
        <w:t>монстрационного экзамена»;</w:t>
      </w:r>
    </w:p>
    <w:p w:rsidR="001B1E93" w:rsidRDefault="00972E1B" w:rsidP="005D5337">
      <w:pPr>
        <w:spacing w:line="276" w:lineRule="auto"/>
        <w:ind w:firstLine="567"/>
        <w:jc w:val="both"/>
      </w:pPr>
      <w:r w:rsidRPr="00163E5C">
        <w:t>- Методика</w:t>
      </w:r>
      <w:r w:rsidR="001B1E93" w:rsidRPr="00163E5C">
        <w:t xml:space="preserve"> организации и проведения демонстрационного экзамена по стандартам Ворлдскиллс России (</w:t>
      </w:r>
      <w:r w:rsidR="005C45D1" w:rsidRPr="00163E5C">
        <w:t>приказ от 31.01.2019 № 31.01.2019-1 в редакции приказа от 31.05.2019 № 31.05.2019-5</w:t>
      </w:r>
      <w:r w:rsidR="001B1E93" w:rsidRPr="00163E5C">
        <w:t>).</w:t>
      </w:r>
    </w:p>
    <w:p w:rsidR="00163E5C" w:rsidRDefault="00163E5C" w:rsidP="005D5337">
      <w:pPr>
        <w:spacing w:line="276" w:lineRule="auto"/>
        <w:ind w:firstLine="567"/>
        <w:jc w:val="both"/>
      </w:pPr>
    </w:p>
    <w:p w:rsidR="00163E5C" w:rsidRDefault="00163E5C" w:rsidP="00163E5C">
      <w:pPr>
        <w:spacing w:line="276" w:lineRule="auto"/>
        <w:ind w:left="284"/>
        <w:jc w:val="both"/>
      </w:pPr>
    </w:p>
    <w:p w:rsidR="00163E5C" w:rsidRDefault="00163E5C" w:rsidP="00163E5C">
      <w:pPr>
        <w:spacing w:line="276" w:lineRule="auto"/>
        <w:ind w:left="284"/>
        <w:jc w:val="both"/>
      </w:pPr>
    </w:p>
    <w:p w:rsidR="00163E5C" w:rsidRDefault="00163E5C" w:rsidP="00163E5C">
      <w:pPr>
        <w:spacing w:line="276" w:lineRule="auto"/>
        <w:ind w:left="284"/>
        <w:jc w:val="both"/>
      </w:pPr>
    </w:p>
    <w:p w:rsidR="00163E5C" w:rsidRDefault="00163E5C" w:rsidP="00163E5C">
      <w:pPr>
        <w:spacing w:line="276" w:lineRule="auto"/>
        <w:ind w:left="284"/>
        <w:jc w:val="both"/>
      </w:pPr>
    </w:p>
    <w:p w:rsidR="00163E5C" w:rsidRPr="00163E5C" w:rsidRDefault="00163E5C" w:rsidP="00163E5C">
      <w:pPr>
        <w:spacing w:line="276" w:lineRule="auto"/>
        <w:ind w:left="284"/>
        <w:jc w:val="both"/>
      </w:pPr>
    </w:p>
    <w:p w:rsidR="00881EA2" w:rsidRDefault="00AA0A28" w:rsidP="00AA0A28">
      <w:pPr>
        <w:spacing w:line="276" w:lineRule="auto"/>
        <w:ind w:left="426"/>
        <w:jc w:val="both"/>
      </w:pPr>
      <w:r>
        <w:t xml:space="preserve">             1.3 </w:t>
      </w:r>
      <w:r w:rsidR="001B1E93" w:rsidRPr="00163E5C">
        <w:t xml:space="preserve">Целью ГИА является определение соответствия результатов освоения студентами </w:t>
      </w:r>
      <w:r w:rsidR="00C37210" w:rsidRPr="00163E5C">
        <w:t xml:space="preserve">программы подготовки специалистов среднего звена </w:t>
      </w:r>
      <w:r w:rsidR="001B1E93" w:rsidRPr="00163E5C">
        <w:t>требованиям ФГОС</w:t>
      </w:r>
      <w:r w:rsidR="00C37210" w:rsidRPr="00163E5C">
        <w:t xml:space="preserve"> СПО </w:t>
      </w:r>
      <w:r w:rsidR="001B1E93" w:rsidRPr="00163E5C">
        <w:t>по специальности</w:t>
      </w:r>
      <w:r w:rsidR="00C37210" w:rsidRPr="00163E5C">
        <w:t xml:space="preserve"> </w:t>
      </w:r>
      <w:r w:rsidR="00262469" w:rsidRPr="00163E5C">
        <w:t>43.02.14 Гостиничное дело</w:t>
      </w:r>
    </w:p>
    <w:p w:rsidR="00163E5C" w:rsidRPr="00163E5C" w:rsidRDefault="00163E5C" w:rsidP="00163E5C">
      <w:pPr>
        <w:pStyle w:val="a5"/>
        <w:spacing w:line="276" w:lineRule="auto"/>
        <w:ind w:left="1709"/>
        <w:jc w:val="both"/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9"/>
        <w:gridCol w:w="6558"/>
      </w:tblGrid>
      <w:tr w:rsidR="00E550D1" w:rsidRPr="00163E5C" w:rsidTr="004C0B33">
        <w:trPr>
          <w:trHeight w:val="231"/>
        </w:trPr>
        <w:tc>
          <w:tcPr>
            <w:tcW w:w="2939" w:type="dxa"/>
          </w:tcPr>
          <w:p w:rsidR="00E550D1" w:rsidRPr="00163E5C" w:rsidRDefault="00E550D1" w:rsidP="00163E5C">
            <w:pPr>
              <w:spacing w:line="276" w:lineRule="auto"/>
              <w:jc w:val="both"/>
            </w:pPr>
            <w:r w:rsidRPr="00163E5C">
              <w:t>Основные виды</w:t>
            </w:r>
          </w:p>
          <w:p w:rsidR="00E550D1" w:rsidRPr="00163E5C" w:rsidRDefault="00E550D1" w:rsidP="00163E5C">
            <w:pPr>
              <w:spacing w:line="276" w:lineRule="auto"/>
              <w:jc w:val="both"/>
            </w:pPr>
            <w:r w:rsidRPr="00163E5C">
              <w:t>деятельности</w:t>
            </w:r>
          </w:p>
        </w:tc>
        <w:tc>
          <w:tcPr>
            <w:tcW w:w="6558" w:type="dxa"/>
          </w:tcPr>
          <w:p w:rsidR="00E550D1" w:rsidRPr="00163E5C" w:rsidRDefault="00CB4EEC" w:rsidP="00163E5C">
            <w:pPr>
              <w:spacing w:line="276" w:lineRule="auto"/>
              <w:jc w:val="both"/>
            </w:pPr>
            <w:r w:rsidRPr="00163E5C">
              <w:t>Результат обучения</w:t>
            </w:r>
          </w:p>
        </w:tc>
      </w:tr>
      <w:tr w:rsidR="0090008F" w:rsidRPr="00163E5C" w:rsidTr="004C0B33">
        <w:trPr>
          <w:trHeight w:val="240"/>
        </w:trPr>
        <w:tc>
          <w:tcPr>
            <w:tcW w:w="2939" w:type="dxa"/>
          </w:tcPr>
          <w:p w:rsidR="0090008F" w:rsidRPr="00163E5C" w:rsidRDefault="0090008F" w:rsidP="00163E5C">
            <w:pPr>
              <w:spacing w:after="100" w:line="276" w:lineRule="auto"/>
              <w:jc w:val="both"/>
              <w:rPr>
                <w:rFonts w:eastAsia="Times New Roman"/>
              </w:rPr>
            </w:pPr>
            <w:r w:rsidRPr="00163E5C">
              <w:rPr>
                <w:rFonts w:eastAsia="Times New Roman"/>
              </w:rPr>
              <w:t>Организация и контроль текущей деятельности работников службы приема и размещения</w:t>
            </w:r>
          </w:p>
        </w:tc>
        <w:tc>
          <w:tcPr>
            <w:tcW w:w="6558" w:type="dxa"/>
          </w:tcPr>
          <w:p w:rsidR="004648A3" w:rsidRPr="00163E5C" w:rsidRDefault="004648A3" w:rsidP="00163E5C">
            <w:pPr>
              <w:spacing w:line="276" w:lineRule="auto"/>
              <w:ind w:firstLine="72"/>
              <w:jc w:val="both"/>
              <w:rPr>
                <w:rFonts w:eastAsia="Times New Roman"/>
              </w:rPr>
            </w:pPr>
            <w:r w:rsidRPr="00163E5C">
              <w:rPr>
                <w:rFonts w:eastAsia="Times New Roman"/>
              </w:rPr>
              <w:t>ПК 1.1. Планировать потребности службы приема и размещения в материальных ресурсах и персонале.</w:t>
            </w:r>
          </w:p>
          <w:p w:rsidR="004648A3" w:rsidRPr="00163E5C" w:rsidRDefault="004648A3" w:rsidP="00163E5C">
            <w:pPr>
              <w:spacing w:line="276" w:lineRule="auto"/>
              <w:ind w:firstLine="72"/>
              <w:jc w:val="both"/>
              <w:rPr>
                <w:rFonts w:eastAsia="Times New Roman"/>
              </w:rPr>
            </w:pPr>
            <w:r w:rsidRPr="00163E5C">
              <w:rPr>
                <w:rFonts w:eastAsia="Times New Roman"/>
              </w:rPr>
              <w:t>ПК 1.2. Организовывать деятельность работников службы приема и размещения в соответствии с текущими планами и стандартами гостиницы.</w:t>
            </w:r>
          </w:p>
          <w:p w:rsidR="0090008F" w:rsidRPr="00163E5C" w:rsidRDefault="004648A3" w:rsidP="00163E5C">
            <w:pPr>
              <w:spacing w:line="276" w:lineRule="auto"/>
              <w:ind w:firstLine="72"/>
              <w:jc w:val="both"/>
              <w:rPr>
                <w:highlight w:val="yellow"/>
              </w:rPr>
            </w:pPr>
            <w:r w:rsidRPr="00163E5C">
              <w:rPr>
                <w:rFonts w:eastAsia="Times New Roman"/>
              </w:rPr>
              <w:t>ПК 1.3. Контролировать текущую деятельность работников службы приема и размещения для поддержания требуемого уровня качества</w:t>
            </w:r>
            <w:r w:rsidR="00163E5C">
              <w:rPr>
                <w:rFonts w:eastAsia="Times New Roman"/>
              </w:rPr>
              <w:t>.</w:t>
            </w:r>
          </w:p>
        </w:tc>
      </w:tr>
      <w:tr w:rsidR="0090008F" w:rsidRPr="00163E5C" w:rsidTr="004C0B33">
        <w:trPr>
          <w:trHeight w:val="240"/>
        </w:trPr>
        <w:tc>
          <w:tcPr>
            <w:tcW w:w="2939" w:type="dxa"/>
          </w:tcPr>
          <w:p w:rsidR="0090008F" w:rsidRPr="00163E5C" w:rsidRDefault="0090008F" w:rsidP="00163E5C">
            <w:pPr>
              <w:spacing w:after="100" w:line="276" w:lineRule="auto"/>
              <w:jc w:val="both"/>
              <w:rPr>
                <w:rFonts w:eastAsia="Times New Roman"/>
              </w:rPr>
            </w:pPr>
            <w:r w:rsidRPr="00163E5C">
              <w:rPr>
                <w:rFonts w:eastAsia="Times New Roman"/>
              </w:rPr>
              <w:t>Организация и контроль текущей деятельности работников службы питания</w:t>
            </w:r>
          </w:p>
        </w:tc>
        <w:tc>
          <w:tcPr>
            <w:tcW w:w="6558" w:type="dxa"/>
          </w:tcPr>
          <w:p w:rsidR="004648A3" w:rsidRPr="00163E5C" w:rsidRDefault="004648A3" w:rsidP="00163E5C">
            <w:pPr>
              <w:spacing w:line="276" w:lineRule="auto"/>
              <w:ind w:firstLine="72"/>
              <w:jc w:val="both"/>
              <w:rPr>
                <w:rFonts w:eastAsia="Times New Roman"/>
              </w:rPr>
            </w:pPr>
            <w:r w:rsidRPr="00163E5C">
              <w:rPr>
                <w:rFonts w:eastAsia="Times New Roman"/>
              </w:rPr>
              <w:t>ПК 2.1. Планировать потребности службы питания в материальных ресурсах и персонале.</w:t>
            </w:r>
          </w:p>
          <w:p w:rsidR="004648A3" w:rsidRPr="00163E5C" w:rsidRDefault="004648A3" w:rsidP="00163E5C">
            <w:pPr>
              <w:spacing w:line="276" w:lineRule="auto"/>
              <w:ind w:firstLine="72"/>
              <w:jc w:val="both"/>
              <w:rPr>
                <w:rFonts w:eastAsia="Times New Roman"/>
              </w:rPr>
            </w:pPr>
            <w:r w:rsidRPr="00163E5C">
              <w:rPr>
                <w:rFonts w:eastAsia="Times New Roman"/>
              </w:rPr>
              <w:t>ПК 2.2. Организовывать деятельность работников службы питания в соответствии с текущими планами и стандартами гостиницы.</w:t>
            </w:r>
          </w:p>
          <w:p w:rsidR="0090008F" w:rsidRPr="00163E5C" w:rsidRDefault="004648A3" w:rsidP="00163E5C">
            <w:pPr>
              <w:spacing w:line="276" w:lineRule="auto"/>
              <w:ind w:firstLine="72"/>
              <w:jc w:val="both"/>
              <w:rPr>
                <w:highlight w:val="yellow"/>
              </w:rPr>
            </w:pPr>
            <w:r w:rsidRPr="00163E5C">
              <w:rPr>
                <w:rFonts w:eastAsia="Times New Roman"/>
              </w:rPr>
              <w:t>ПК 2.3. Контролировать текущую деятельность работников службы питания для поддержания требуемого уровня качества обслуживания гостей</w:t>
            </w:r>
            <w:r w:rsidR="00163E5C">
              <w:rPr>
                <w:rFonts w:eastAsia="Times New Roman"/>
              </w:rPr>
              <w:t>.</w:t>
            </w:r>
          </w:p>
        </w:tc>
      </w:tr>
      <w:tr w:rsidR="0090008F" w:rsidRPr="00163E5C" w:rsidTr="004C0B33">
        <w:trPr>
          <w:trHeight w:val="240"/>
        </w:trPr>
        <w:tc>
          <w:tcPr>
            <w:tcW w:w="2939" w:type="dxa"/>
          </w:tcPr>
          <w:p w:rsidR="0090008F" w:rsidRPr="00163E5C" w:rsidRDefault="0090008F" w:rsidP="00163E5C">
            <w:pPr>
              <w:spacing w:after="100" w:line="276" w:lineRule="auto"/>
              <w:jc w:val="both"/>
              <w:rPr>
                <w:rFonts w:eastAsia="Times New Roman"/>
              </w:rPr>
            </w:pPr>
            <w:r w:rsidRPr="00163E5C">
              <w:rPr>
                <w:rFonts w:eastAsia="Times New Roman"/>
              </w:rPr>
              <w:t>Организация и контроль текущей деятельности работников службы обслуживания и эксплуатации номерного фонда</w:t>
            </w:r>
          </w:p>
        </w:tc>
        <w:tc>
          <w:tcPr>
            <w:tcW w:w="6558" w:type="dxa"/>
          </w:tcPr>
          <w:p w:rsidR="004648A3" w:rsidRPr="00163E5C" w:rsidRDefault="004648A3" w:rsidP="00163E5C">
            <w:pPr>
              <w:spacing w:line="276" w:lineRule="auto"/>
              <w:ind w:firstLine="72"/>
              <w:jc w:val="both"/>
              <w:rPr>
                <w:rFonts w:eastAsia="Times New Roman"/>
              </w:rPr>
            </w:pPr>
            <w:r w:rsidRPr="00163E5C">
              <w:rPr>
                <w:rFonts w:eastAsia="Times New Roman"/>
              </w:rPr>
              <w:t>ПК 3.1. Планировать потребности службы обслуживания и эксплуатации номерного фонда в материальных ресурсах и персонале.</w:t>
            </w:r>
          </w:p>
          <w:p w:rsidR="004648A3" w:rsidRPr="00163E5C" w:rsidRDefault="004648A3" w:rsidP="00163E5C">
            <w:pPr>
              <w:spacing w:line="276" w:lineRule="auto"/>
              <w:ind w:firstLine="72"/>
              <w:jc w:val="both"/>
              <w:rPr>
                <w:rFonts w:eastAsia="Times New Roman"/>
              </w:rPr>
            </w:pPr>
            <w:r w:rsidRPr="00163E5C">
              <w:rPr>
                <w:rFonts w:eastAsia="Times New Roman"/>
              </w:rPr>
              <w:t>ПК 3.2. Организовывать деятельность работников службы обслуживания и эксплуатации номерного фонда в соответствии с текущими планами и стандартами гостиницы.</w:t>
            </w:r>
          </w:p>
          <w:p w:rsidR="0090008F" w:rsidRPr="00163E5C" w:rsidRDefault="004648A3" w:rsidP="00163E5C">
            <w:pPr>
              <w:spacing w:line="276" w:lineRule="auto"/>
              <w:ind w:firstLine="72"/>
              <w:jc w:val="both"/>
              <w:rPr>
                <w:rFonts w:eastAsia="Times New Roman"/>
              </w:rPr>
            </w:pPr>
            <w:r w:rsidRPr="00163E5C">
              <w:rPr>
                <w:rFonts w:eastAsia="Times New Roman"/>
              </w:rPr>
              <w:t>ПК 3.3. Контролировать текущую деятельность работников службы обслуживания и эксплуатации номерного фонда для поддержания требуемого уровня качества обслуживания гостей.</w:t>
            </w:r>
          </w:p>
        </w:tc>
      </w:tr>
      <w:tr w:rsidR="0090008F" w:rsidRPr="00163E5C" w:rsidTr="004C0B33">
        <w:trPr>
          <w:trHeight w:val="240"/>
        </w:trPr>
        <w:tc>
          <w:tcPr>
            <w:tcW w:w="2939" w:type="dxa"/>
          </w:tcPr>
          <w:p w:rsidR="0090008F" w:rsidRPr="00163E5C" w:rsidRDefault="0090008F" w:rsidP="00163E5C">
            <w:pPr>
              <w:spacing w:after="100" w:line="276" w:lineRule="auto"/>
              <w:jc w:val="both"/>
              <w:rPr>
                <w:rFonts w:eastAsia="Times New Roman"/>
              </w:rPr>
            </w:pPr>
            <w:r w:rsidRPr="00163E5C">
              <w:rPr>
                <w:rFonts w:eastAsia="Times New Roman"/>
              </w:rPr>
              <w:t>Организация и контроль текущей деятельности работников службы бронирования и продаж</w:t>
            </w:r>
          </w:p>
        </w:tc>
        <w:tc>
          <w:tcPr>
            <w:tcW w:w="6558" w:type="dxa"/>
          </w:tcPr>
          <w:p w:rsidR="004648A3" w:rsidRPr="00163E5C" w:rsidRDefault="004648A3" w:rsidP="00163E5C">
            <w:pPr>
              <w:spacing w:line="276" w:lineRule="auto"/>
              <w:ind w:firstLine="72"/>
              <w:jc w:val="both"/>
              <w:rPr>
                <w:rFonts w:eastAsia="Times New Roman"/>
              </w:rPr>
            </w:pPr>
            <w:r w:rsidRPr="00163E5C">
              <w:rPr>
                <w:rFonts w:eastAsia="Times New Roman"/>
              </w:rPr>
              <w:t>ПК 4.1. Планировать потребности службы бронирования и продаж в материальных ресурсах и персонале.</w:t>
            </w:r>
          </w:p>
          <w:p w:rsidR="004648A3" w:rsidRPr="00163E5C" w:rsidRDefault="004648A3" w:rsidP="00163E5C">
            <w:pPr>
              <w:spacing w:line="276" w:lineRule="auto"/>
              <w:ind w:firstLine="72"/>
              <w:jc w:val="both"/>
              <w:rPr>
                <w:rFonts w:eastAsia="Times New Roman"/>
              </w:rPr>
            </w:pPr>
            <w:r w:rsidRPr="00163E5C">
              <w:rPr>
                <w:rFonts w:eastAsia="Times New Roman"/>
              </w:rPr>
              <w:t>ПК 4.2. Организовывать деятельность работников службы бронирования и продаж в соответствии с текущими планами и стандартами гостиницы.</w:t>
            </w:r>
          </w:p>
          <w:p w:rsidR="0090008F" w:rsidRPr="00163E5C" w:rsidRDefault="004648A3" w:rsidP="00163E5C">
            <w:pPr>
              <w:spacing w:line="276" w:lineRule="auto"/>
              <w:ind w:firstLine="72"/>
              <w:jc w:val="both"/>
              <w:rPr>
                <w:highlight w:val="yellow"/>
              </w:rPr>
            </w:pPr>
            <w:r w:rsidRPr="00163E5C">
              <w:rPr>
                <w:rFonts w:eastAsia="Times New Roman"/>
              </w:rPr>
              <w:t>ПК 4.3. Контролировать текущую деятельность работников службы бронирования и продаж для поддержания требуемого уровня качества обслуживания гостей</w:t>
            </w:r>
          </w:p>
        </w:tc>
      </w:tr>
    </w:tbl>
    <w:p w:rsidR="00DD5B8C" w:rsidRPr="00163E5C" w:rsidRDefault="00DD5B8C" w:rsidP="00163E5C">
      <w:pPr>
        <w:spacing w:line="360" w:lineRule="auto"/>
        <w:ind w:firstLine="708"/>
        <w:jc w:val="both"/>
      </w:pPr>
    </w:p>
    <w:p w:rsidR="00947181" w:rsidRPr="00163E5C" w:rsidRDefault="00947181" w:rsidP="00F21416">
      <w:pPr>
        <w:spacing w:line="276" w:lineRule="auto"/>
        <w:ind w:firstLine="540"/>
        <w:jc w:val="both"/>
        <w:rPr>
          <w:rFonts w:eastAsia="Times New Roman"/>
        </w:rPr>
      </w:pPr>
      <w:r w:rsidRPr="00163E5C">
        <w:rPr>
          <w:rFonts w:eastAsia="Times New Roman"/>
        </w:rPr>
        <w:t>Выпускник, освоивший образовательную программу, должен обладать следующими общими компетенциями (далее - ОК):</w:t>
      </w:r>
    </w:p>
    <w:p w:rsidR="00947181" w:rsidRPr="00163E5C" w:rsidRDefault="00947181" w:rsidP="005D5337">
      <w:pPr>
        <w:spacing w:line="276" w:lineRule="auto"/>
        <w:ind w:firstLine="567"/>
        <w:jc w:val="both"/>
        <w:rPr>
          <w:rFonts w:eastAsia="Times New Roman"/>
        </w:rPr>
      </w:pPr>
      <w:r w:rsidRPr="00163E5C">
        <w:rPr>
          <w:rFonts w:eastAsia="Times New Roman"/>
        </w:rPr>
        <w:lastRenderedPageBreak/>
        <w:t>ОК 01. Выбирать способы решения задач профессиональной деятельности, применительно к различным контекстам.</w:t>
      </w:r>
    </w:p>
    <w:p w:rsidR="00947181" w:rsidRPr="00163E5C" w:rsidRDefault="00947181" w:rsidP="005D5337">
      <w:pPr>
        <w:spacing w:line="276" w:lineRule="auto"/>
        <w:ind w:firstLine="567"/>
        <w:jc w:val="both"/>
        <w:rPr>
          <w:rFonts w:eastAsia="Times New Roman"/>
        </w:rPr>
      </w:pPr>
      <w:r w:rsidRPr="00163E5C">
        <w:rPr>
          <w:rFonts w:eastAsia="Times New Roman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947181" w:rsidRPr="00163E5C" w:rsidRDefault="00947181" w:rsidP="005D5337">
      <w:pPr>
        <w:spacing w:line="276" w:lineRule="auto"/>
        <w:ind w:firstLine="567"/>
        <w:jc w:val="both"/>
        <w:rPr>
          <w:rFonts w:eastAsia="Times New Roman"/>
        </w:rPr>
      </w:pPr>
      <w:r w:rsidRPr="00163E5C">
        <w:rPr>
          <w:rFonts w:eastAsia="Times New Roman"/>
        </w:rPr>
        <w:t>ОК 03. Планировать и реализовывать собственное профессиональное и личностное развитие.</w:t>
      </w:r>
    </w:p>
    <w:p w:rsidR="00947181" w:rsidRPr="00163E5C" w:rsidRDefault="00947181" w:rsidP="005D5337">
      <w:pPr>
        <w:spacing w:line="276" w:lineRule="auto"/>
        <w:ind w:firstLine="567"/>
        <w:jc w:val="both"/>
        <w:rPr>
          <w:rFonts w:eastAsia="Times New Roman"/>
        </w:rPr>
      </w:pPr>
      <w:r w:rsidRPr="00163E5C">
        <w:rPr>
          <w:rFonts w:eastAsia="Times New Roman"/>
        </w:rPr>
        <w:t>ОК 04. Работать в коллективе и команде, эффективно взаимодействовать с коллегами, руководством, клиентами.</w:t>
      </w:r>
    </w:p>
    <w:p w:rsidR="00947181" w:rsidRPr="00163E5C" w:rsidRDefault="00947181" w:rsidP="005D5337">
      <w:pPr>
        <w:spacing w:line="276" w:lineRule="auto"/>
        <w:ind w:firstLine="567"/>
        <w:jc w:val="both"/>
        <w:rPr>
          <w:rFonts w:eastAsia="Times New Roman"/>
        </w:rPr>
      </w:pPr>
      <w:r w:rsidRPr="00163E5C">
        <w:rPr>
          <w:rFonts w:eastAsia="Times New Roman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947181" w:rsidRPr="00163E5C" w:rsidRDefault="00947181" w:rsidP="005D5337">
      <w:pPr>
        <w:spacing w:line="276" w:lineRule="auto"/>
        <w:ind w:firstLine="567"/>
        <w:jc w:val="both"/>
        <w:rPr>
          <w:rFonts w:eastAsia="Times New Roman"/>
        </w:rPr>
      </w:pPr>
      <w:r w:rsidRPr="00163E5C">
        <w:rPr>
          <w:rFonts w:eastAsia="Times New Roman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947181" w:rsidRPr="00163E5C" w:rsidRDefault="00947181" w:rsidP="005D5337">
      <w:pPr>
        <w:spacing w:line="276" w:lineRule="auto"/>
        <w:ind w:firstLine="567"/>
        <w:jc w:val="both"/>
        <w:rPr>
          <w:rFonts w:eastAsia="Times New Roman"/>
        </w:rPr>
      </w:pPr>
      <w:r w:rsidRPr="00163E5C">
        <w:rPr>
          <w:rFonts w:eastAsia="Times New Roman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947181" w:rsidRPr="00163E5C" w:rsidRDefault="00947181" w:rsidP="005D5337">
      <w:pPr>
        <w:spacing w:line="276" w:lineRule="auto"/>
        <w:ind w:firstLine="567"/>
        <w:jc w:val="both"/>
        <w:rPr>
          <w:rFonts w:eastAsia="Times New Roman"/>
        </w:rPr>
      </w:pPr>
      <w:r w:rsidRPr="00163E5C">
        <w:rPr>
          <w:rFonts w:eastAsia="Times New Roman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947181" w:rsidRPr="00163E5C" w:rsidRDefault="00947181" w:rsidP="005D5337">
      <w:pPr>
        <w:spacing w:line="276" w:lineRule="auto"/>
        <w:ind w:firstLine="567"/>
        <w:jc w:val="both"/>
        <w:rPr>
          <w:rFonts w:eastAsia="Times New Roman"/>
        </w:rPr>
      </w:pPr>
      <w:r w:rsidRPr="00163E5C">
        <w:rPr>
          <w:rFonts w:eastAsia="Times New Roman"/>
        </w:rPr>
        <w:t>ОК 09. Использовать информационные технологии в профессиональной деятельности.</w:t>
      </w:r>
    </w:p>
    <w:p w:rsidR="00947181" w:rsidRPr="00163E5C" w:rsidRDefault="00947181" w:rsidP="005D5337">
      <w:pPr>
        <w:spacing w:line="276" w:lineRule="auto"/>
        <w:ind w:firstLine="567"/>
        <w:jc w:val="both"/>
        <w:rPr>
          <w:rFonts w:eastAsia="Times New Roman"/>
        </w:rPr>
      </w:pPr>
      <w:r w:rsidRPr="00163E5C">
        <w:rPr>
          <w:rFonts w:eastAsia="Times New Roman"/>
        </w:rPr>
        <w:t>ОК 10. Пользоваться профессиональной документацией на государственном и иностранном языках.</w:t>
      </w:r>
    </w:p>
    <w:p w:rsidR="00947181" w:rsidRPr="00163E5C" w:rsidRDefault="00947181" w:rsidP="005D5337">
      <w:pPr>
        <w:spacing w:line="276" w:lineRule="auto"/>
        <w:ind w:firstLine="567"/>
        <w:jc w:val="both"/>
        <w:rPr>
          <w:rFonts w:eastAsia="Times New Roman"/>
        </w:rPr>
      </w:pPr>
      <w:r w:rsidRPr="00163E5C">
        <w:rPr>
          <w:rFonts w:eastAsia="Times New Roman"/>
        </w:rPr>
        <w:t>ОК 11. Планировать предпринимательскую деятельность в профессиональной сфере.</w:t>
      </w:r>
    </w:p>
    <w:p w:rsidR="00F21416" w:rsidRDefault="00F82F24" w:rsidP="005D5337">
      <w:pPr>
        <w:spacing w:line="360" w:lineRule="auto"/>
        <w:ind w:firstLine="567"/>
        <w:jc w:val="both"/>
      </w:pPr>
      <w:r>
        <w:t xml:space="preserve">         </w:t>
      </w:r>
    </w:p>
    <w:p w:rsidR="00E63E2D" w:rsidRPr="00163E5C" w:rsidRDefault="00C257E3" w:rsidP="005D5337">
      <w:pPr>
        <w:spacing w:line="360" w:lineRule="auto"/>
        <w:ind w:firstLine="567"/>
        <w:jc w:val="both"/>
      </w:pPr>
      <w:r w:rsidRPr="00163E5C">
        <w:t>1.4 Формы</w:t>
      </w:r>
      <w:r w:rsidR="008133A2" w:rsidRPr="00163E5C">
        <w:t xml:space="preserve"> государственной итоговой аттестации</w:t>
      </w:r>
      <w:r w:rsidR="004149E2" w:rsidRPr="00163E5C">
        <w:t>.</w:t>
      </w:r>
    </w:p>
    <w:p w:rsidR="00C04AE3" w:rsidRPr="00163E5C" w:rsidRDefault="00743FEB" w:rsidP="005D5337">
      <w:pPr>
        <w:spacing w:line="276" w:lineRule="auto"/>
        <w:ind w:firstLine="567"/>
        <w:jc w:val="both"/>
      </w:pPr>
      <w:r w:rsidRPr="00163E5C">
        <w:t>Государственная итоговая аттестация по программе</w:t>
      </w:r>
      <w:r w:rsidR="00A147AF" w:rsidRPr="00163E5C">
        <w:t xml:space="preserve"> подготовки специалистов среднего </w:t>
      </w:r>
      <w:r w:rsidR="003460EC" w:rsidRPr="00163E5C">
        <w:t>звена по</w:t>
      </w:r>
      <w:r w:rsidRPr="00163E5C">
        <w:t xml:space="preserve"> специальности </w:t>
      </w:r>
      <w:r w:rsidR="000F5B43" w:rsidRPr="00163E5C">
        <w:t>43.02.14 Гостиничное дело</w:t>
      </w:r>
      <w:r w:rsidRPr="00163E5C">
        <w:t xml:space="preserve"> включает защиту выпускной квалификационной работы (дипломного проекта</w:t>
      </w:r>
      <w:r w:rsidR="00CA17CA" w:rsidRPr="00163E5C">
        <w:t>/работы</w:t>
      </w:r>
      <w:r w:rsidRPr="00163E5C">
        <w:t>)</w:t>
      </w:r>
      <w:r w:rsidR="00831C91" w:rsidRPr="00163E5C">
        <w:t xml:space="preserve"> (далее - ВКР)</w:t>
      </w:r>
      <w:r w:rsidRPr="00163E5C">
        <w:t xml:space="preserve"> </w:t>
      </w:r>
      <w:r w:rsidR="003460EC" w:rsidRPr="00163E5C">
        <w:t>и демонстрационный</w:t>
      </w:r>
      <w:r w:rsidR="00A147AF" w:rsidRPr="00163E5C">
        <w:t xml:space="preserve"> экзамен</w:t>
      </w:r>
      <w:r w:rsidR="00831C91" w:rsidRPr="00163E5C">
        <w:t xml:space="preserve"> (далее</w:t>
      </w:r>
      <w:r w:rsidR="005E4599" w:rsidRPr="00163E5C">
        <w:t xml:space="preserve"> </w:t>
      </w:r>
      <w:r w:rsidR="00831C91" w:rsidRPr="00163E5C">
        <w:t>- ДЭ)</w:t>
      </w:r>
      <w:r w:rsidRPr="00163E5C">
        <w:t xml:space="preserve">. </w:t>
      </w:r>
    </w:p>
    <w:p w:rsidR="00A147AF" w:rsidRPr="00163E5C" w:rsidRDefault="005D5337" w:rsidP="005D5337">
      <w:pPr>
        <w:spacing w:line="276" w:lineRule="auto"/>
        <w:ind w:firstLine="567"/>
        <w:jc w:val="both"/>
      </w:pPr>
      <w:r>
        <w:t xml:space="preserve"> </w:t>
      </w:r>
      <w:r w:rsidR="00743FEB" w:rsidRPr="00163E5C">
        <w:t>Эти виды испытаний позволяют наиболее полно проверить уровень сформированности</w:t>
      </w:r>
      <w:r w:rsidR="00A147AF" w:rsidRPr="00163E5C">
        <w:t xml:space="preserve"> профессиональных компетенций выпускника, готовность к выполнению видов деятельности, предусмотренных ФГОС СПО, профессиональным стандартом и стандартом</w:t>
      </w:r>
      <w:r w:rsidR="00170EAD" w:rsidRPr="00163E5C">
        <w:t xml:space="preserve"> Ворлдскиллс Россия</w:t>
      </w:r>
      <w:r w:rsidR="00A147AF" w:rsidRPr="00163E5C">
        <w:t xml:space="preserve"> </w:t>
      </w:r>
      <w:r w:rsidR="00170EAD" w:rsidRPr="00163E5C">
        <w:t>(</w:t>
      </w:r>
      <w:r w:rsidR="00A147AF" w:rsidRPr="00163E5C">
        <w:t>WorldSkills Russia</w:t>
      </w:r>
      <w:r w:rsidR="00170EAD" w:rsidRPr="00163E5C">
        <w:t>)</w:t>
      </w:r>
      <w:r w:rsidR="00A147AF" w:rsidRPr="00163E5C">
        <w:t xml:space="preserve"> (WSR). </w:t>
      </w:r>
    </w:p>
    <w:p w:rsidR="00A147AF" w:rsidRPr="00163E5C" w:rsidRDefault="005D5337" w:rsidP="005D5337">
      <w:pPr>
        <w:spacing w:line="276" w:lineRule="auto"/>
        <w:ind w:firstLine="567"/>
        <w:jc w:val="both"/>
      </w:pPr>
      <w:r>
        <w:t xml:space="preserve"> </w:t>
      </w:r>
      <w:r w:rsidR="00A147AF" w:rsidRPr="00163E5C">
        <w:t>Целью написания ВКР является выявление готовности выпускника к</w:t>
      </w:r>
      <w:r w:rsidR="00163E5C">
        <w:t xml:space="preserve"> </w:t>
      </w:r>
      <w:r w:rsidR="00A147AF" w:rsidRPr="00163E5C">
        <w:t>целостной профессиональной деятельности, способности самостоятельно</w:t>
      </w:r>
      <w:r w:rsidR="00163E5C">
        <w:t xml:space="preserve"> </w:t>
      </w:r>
      <w:r w:rsidR="00A147AF" w:rsidRPr="00163E5C">
        <w:t>применять полученные теоретические знания для решения производственных</w:t>
      </w:r>
      <w:r w:rsidR="00163E5C">
        <w:t xml:space="preserve"> </w:t>
      </w:r>
      <w:r w:rsidR="00C04AE3" w:rsidRPr="00163E5C">
        <w:t>задач, умений пользоваться учебной и</w:t>
      </w:r>
      <w:r w:rsidR="00163E5C">
        <w:t xml:space="preserve"> </w:t>
      </w:r>
      <w:r w:rsidR="00A147AF" w:rsidRPr="00163E5C">
        <w:t>т</w:t>
      </w:r>
      <w:r w:rsidR="00C04AE3" w:rsidRPr="00163E5C">
        <w:t xml:space="preserve">ехнической литературой, </w:t>
      </w:r>
      <w:r w:rsidR="00A147AF" w:rsidRPr="00163E5C">
        <w:t>стандартами, нормативными документам</w:t>
      </w:r>
      <w:r w:rsidR="00C04AE3" w:rsidRPr="00163E5C">
        <w:t xml:space="preserve">и, а также знаниями современной техники и </w:t>
      </w:r>
      <w:r w:rsidR="00A147AF" w:rsidRPr="00163E5C">
        <w:t>технологии.</w:t>
      </w:r>
    </w:p>
    <w:p w:rsidR="00C04AE3" w:rsidRPr="00163E5C" w:rsidRDefault="00A147AF" w:rsidP="005D5337">
      <w:pPr>
        <w:spacing w:line="276" w:lineRule="auto"/>
        <w:ind w:firstLine="567"/>
        <w:jc w:val="both"/>
      </w:pPr>
      <w:r w:rsidRPr="00163E5C">
        <w:t>Цель защиты ВКР - установление соответствия результатов освоения</w:t>
      </w:r>
      <w:r w:rsidR="00F82F24">
        <w:t xml:space="preserve"> </w:t>
      </w:r>
      <w:r w:rsidRPr="00163E5C">
        <w:t>студентами образовательных программ СПО, соответствующим требования</w:t>
      </w:r>
      <w:r w:rsidR="00F82F24">
        <w:t xml:space="preserve"> </w:t>
      </w:r>
      <w:r w:rsidR="00C04AE3" w:rsidRPr="00163E5C">
        <w:t xml:space="preserve">ФГОС СПО. </w:t>
      </w:r>
    </w:p>
    <w:p w:rsidR="00CD0352" w:rsidRDefault="005D5337" w:rsidP="005D5337">
      <w:pPr>
        <w:spacing w:line="276" w:lineRule="auto"/>
        <w:jc w:val="both"/>
      </w:pPr>
      <w:r>
        <w:t xml:space="preserve">          </w:t>
      </w:r>
      <w:r w:rsidR="00170EAD" w:rsidRPr="00163E5C">
        <w:t xml:space="preserve">Демонстрационный экзамен </w:t>
      </w:r>
      <w:r w:rsidR="008D47BF" w:rsidRPr="00163E5C">
        <w:t>с применением механизма стандартов</w:t>
      </w:r>
      <w:r w:rsidR="00170EAD" w:rsidRPr="00163E5C">
        <w:t xml:space="preserve"> Ворлдскиллс Россия проводится с целью определения у экзаменуемых уровня знаний, умений и практических навыков в условиях моделирования реальных производственных процессов в соответствии со стандартами Ворлдскиллс Россия.</w:t>
      </w:r>
    </w:p>
    <w:p w:rsidR="00743FEB" w:rsidRPr="00163E5C" w:rsidRDefault="00170EAD" w:rsidP="00163E5C">
      <w:pPr>
        <w:spacing w:line="360" w:lineRule="auto"/>
        <w:ind w:firstLine="708"/>
        <w:jc w:val="both"/>
      </w:pPr>
      <w:r w:rsidRPr="00163E5C">
        <w:t xml:space="preserve"> </w:t>
      </w:r>
    </w:p>
    <w:p w:rsidR="00F21416" w:rsidRDefault="00F21416" w:rsidP="004C6601">
      <w:pPr>
        <w:spacing w:line="360" w:lineRule="auto"/>
        <w:jc w:val="both"/>
      </w:pPr>
    </w:p>
    <w:p w:rsidR="0049225C" w:rsidRDefault="0049225C" w:rsidP="00F21416">
      <w:pPr>
        <w:pStyle w:val="a5"/>
        <w:numPr>
          <w:ilvl w:val="0"/>
          <w:numId w:val="2"/>
        </w:numPr>
        <w:spacing w:line="360" w:lineRule="auto"/>
        <w:jc w:val="both"/>
      </w:pPr>
      <w:r w:rsidRPr="00163E5C">
        <w:lastRenderedPageBreak/>
        <w:t>ПОЦЕДУРА ПРОВЕДЕНИЯ ГИА</w:t>
      </w:r>
    </w:p>
    <w:p w:rsidR="005B29CE" w:rsidRDefault="005B29CE" w:rsidP="005B29CE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9B5918" w:rsidRPr="00163E5C">
        <w:rPr>
          <w:sz w:val="24"/>
          <w:szCs w:val="24"/>
        </w:rPr>
        <w:t>2.1</w:t>
      </w:r>
      <w:r w:rsidR="00DC3BA3" w:rsidRPr="00163E5C">
        <w:rPr>
          <w:sz w:val="24"/>
          <w:szCs w:val="24"/>
        </w:rPr>
        <w:t xml:space="preserve"> </w:t>
      </w:r>
      <w:r w:rsidRPr="00732372">
        <w:rPr>
          <w:sz w:val="24"/>
          <w:szCs w:val="24"/>
        </w:rPr>
        <w:t xml:space="preserve">Для проведения процедуры защиты ВКР создается государственная экзаменационная комиссия (далее - ГЭК) в соответствии с приказом Министерства образования и науки РФ от 16.08.2013г </w:t>
      </w:r>
      <w:r w:rsidRPr="00732372">
        <w:rPr>
          <w:rStyle w:val="2Candara13pt-2pt"/>
          <w:sz w:val="24"/>
          <w:szCs w:val="24"/>
        </w:rPr>
        <w:t>№2</w:t>
      </w:r>
      <w:r w:rsidRPr="00732372">
        <w:rPr>
          <w:sz w:val="24"/>
          <w:szCs w:val="24"/>
        </w:rPr>
        <w:t xml:space="preserve"> 968 «Об утверждении порядка проведения государственной итоговой аттестации по образовательным программам среднего профессионального образования» (в ред. Приказа Минобрнауки России от 31.01.2014г. № 74).</w:t>
      </w:r>
      <w:r>
        <w:rPr>
          <w:sz w:val="24"/>
          <w:szCs w:val="24"/>
        </w:rPr>
        <w:t xml:space="preserve"> </w:t>
      </w:r>
    </w:p>
    <w:p w:rsidR="005B29CE" w:rsidRDefault="005B29CE" w:rsidP="005B29CE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32372">
        <w:rPr>
          <w:sz w:val="24"/>
          <w:szCs w:val="24"/>
        </w:rPr>
        <w:t>Защита ВКР проводится на открытых заседаниях государственной экзаменационной комиссии по специальности, с участием не менее двух третей ее состава.</w:t>
      </w:r>
      <w:r>
        <w:rPr>
          <w:sz w:val="24"/>
          <w:szCs w:val="24"/>
        </w:rPr>
        <w:t xml:space="preserve"> </w:t>
      </w:r>
      <w:r w:rsidRPr="00732372">
        <w:rPr>
          <w:sz w:val="24"/>
          <w:szCs w:val="24"/>
        </w:rPr>
        <w:t>Защита ВКР включает доклад студента (не более 10-15 минут), демонстрацию и выполнение практических результатов, их освещение и комментарий студентом, чтение секретарем отзыва и рецензии на выполненную ВКР, выступление студента по замечаниям рецензента, вопросы членов комиссии и ответы студента по теме ВКР.</w:t>
      </w:r>
      <w:r>
        <w:rPr>
          <w:sz w:val="24"/>
          <w:szCs w:val="24"/>
        </w:rPr>
        <w:t xml:space="preserve"> </w:t>
      </w:r>
    </w:p>
    <w:p w:rsidR="005B29CE" w:rsidRPr="00732372" w:rsidRDefault="005B29CE" w:rsidP="005B29CE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32372">
        <w:rPr>
          <w:sz w:val="24"/>
          <w:szCs w:val="24"/>
        </w:rPr>
        <w:t>Заседания ГЭК протоколируются секретарем и подписываются председателем ГЭК. В протоколе записываются:</w:t>
      </w:r>
    </w:p>
    <w:p w:rsidR="005B29CE" w:rsidRPr="00732372" w:rsidRDefault="005B29CE" w:rsidP="005B29CE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before="0" w:after="0" w:line="276" w:lineRule="auto"/>
        <w:ind w:firstLine="600"/>
        <w:rPr>
          <w:sz w:val="24"/>
          <w:szCs w:val="24"/>
        </w:rPr>
      </w:pPr>
      <w:r w:rsidRPr="00732372">
        <w:rPr>
          <w:sz w:val="24"/>
          <w:szCs w:val="24"/>
        </w:rPr>
        <w:t>итоговая оценка выполнения и защиты ВКР, включая демонстрационный экзамен;</w:t>
      </w:r>
    </w:p>
    <w:p w:rsidR="005B29CE" w:rsidRPr="00732372" w:rsidRDefault="005B29CE" w:rsidP="005B29CE">
      <w:pPr>
        <w:pStyle w:val="20"/>
        <w:numPr>
          <w:ilvl w:val="0"/>
          <w:numId w:val="3"/>
        </w:numPr>
        <w:shd w:val="clear" w:color="auto" w:fill="auto"/>
        <w:tabs>
          <w:tab w:val="left" w:pos="812"/>
        </w:tabs>
        <w:spacing w:before="0" w:after="0" w:line="276" w:lineRule="auto"/>
        <w:ind w:firstLine="600"/>
        <w:rPr>
          <w:sz w:val="24"/>
          <w:szCs w:val="24"/>
        </w:rPr>
      </w:pPr>
      <w:r w:rsidRPr="00732372">
        <w:rPr>
          <w:sz w:val="24"/>
          <w:szCs w:val="24"/>
        </w:rPr>
        <w:t>присуждение квалификации;</w:t>
      </w:r>
    </w:p>
    <w:p w:rsidR="005B29CE" w:rsidRDefault="005B29CE" w:rsidP="005B29CE">
      <w:pPr>
        <w:pStyle w:val="20"/>
        <w:numPr>
          <w:ilvl w:val="0"/>
          <w:numId w:val="3"/>
        </w:numPr>
        <w:shd w:val="clear" w:color="auto" w:fill="auto"/>
        <w:tabs>
          <w:tab w:val="left" w:pos="812"/>
        </w:tabs>
        <w:spacing w:before="0" w:after="0" w:line="276" w:lineRule="auto"/>
        <w:ind w:firstLine="600"/>
        <w:rPr>
          <w:sz w:val="24"/>
          <w:szCs w:val="24"/>
        </w:rPr>
      </w:pPr>
      <w:r w:rsidRPr="00732372">
        <w:rPr>
          <w:sz w:val="24"/>
          <w:szCs w:val="24"/>
        </w:rPr>
        <w:t>особые мнения о защите студентами ВКР.</w:t>
      </w:r>
      <w:r>
        <w:rPr>
          <w:sz w:val="24"/>
          <w:szCs w:val="24"/>
        </w:rPr>
        <w:t xml:space="preserve"> </w:t>
      </w:r>
    </w:p>
    <w:p w:rsidR="005B29CE" w:rsidRDefault="005B29CE" w:rsidP="005B29CE">
      <w:pPr>
        <w:pStyle w:val="20"/>
        <w:shd w:val="clear" w:color="auto" w:fill="auto"/>
        <w:tabs>
          <w:tab w:val="left" w:pos="812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5B29CE">
        <w:rPr>
          <w:sz w:val="24"/>
          <w:szCs w:val="24"/>
        </w:rPr>
        <w:t>Решение об оценке за выполнение и защиту ВКР, включая демонстрационный экзамен, о присвоении квалификации принимается ГЭК на закрытом заседании после окончания защиты всех назначенных на данный день работ. Решение принимается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ГЭК является решающим.</w:t>
      </w:r>
    </w:p>
    <w:p w:rsidR="005B29CE" w:rsidRDefault="005B29CE" w:rsidP="005B29CE">
      <w:pPr>
        <w:pStyle w:val="20"/>
        <w:shd w:val="clear" w:color="auto" w:fill="auto"/>
        <w:tabs>
          <w:tab w:val="left" w:pos="812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Pr="00732372">
        <w:rPr>
          <w:sz w:val="24"/>
          <w:szCs w:val="24"/>
        </w:rPr>
        <w:t>В случае неявки студента на защиту ВКР по уважительн</w:t>
      </w:r>
      <w:r>
        <w:rPr>
          <w:sz w:val="24"/>
          <w:szCs w:val="24"/>
        </w:rPr>
        <w:t>ой причине ректором Академии</w:t>
      </w:r>
      <w:r w:rsidRPr="00732372">
        <w:rPr>
          <w:sz w:val="24"/>
          <w:szCs w:val="24"/>
        </w:rPr>
        <w:t xml:space="preserve"> назначается повторная защита. Дополнительное заседание ГЭК организуются в установленные сроки, но не позднее четырёх месяцев после подачи заявления лицом, не проходившим государственной итоговой аттестации по уважительной причине.</w:t>
      </w:r>
    </w:p>
    <w:p w:rsidR="005B29CE" w:rsidRDefault="005B29CE" w:rsidP="005B29CE">
      <w:pPr>
        <w:pStyle w:val="20"/>
        <w:shd w:val="clear" w:color="auto" w:fill="auto"/>
        <w:tabs>
          <w:tab w:val="left" w:pos="812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32372">
        <w:rPr>
          <w:sz w:val="24"/>
          <w:szCs w:val="24"/>
        </w:rPr>
        <w:t>В случае получения неудовлетворительной оценки при защите ВКР студент подлежит отчислению. Ему выдается справка об обучении установленного образца.</w:t>
      </w:r>
    </w:p>
    <w:p w:rsidR="005B29CE" w:rsidRDefault="005B29CE" w:rsidP="005B29CE">
      <w:pPr>
        <w:pStyle w:val="20"/>
        <w:shd w:val="clear" w:color="auto" w:fill="auto"/>
        <w:tabs>
          <w:tab w:val="left" w:pos="812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32372">
        <w:rPr>
          <w:sz w:val="24"/>
          <w:szCs w:val="24"/>
        </w:rPr>
        <w:t>Обучающиеся, не прошедшие государственную итоговую аттестацию или получившие неудовлетворительную оценку, проходят государственную итоговую аттестацию не ранее чем через шесть месяцев после прохождения ГИА впервые.</w:t>
      </w:r>
      <w:r>
        <w:rPr>
          <w:sz w:val="24"/>
          <w:szCs w:val="24"/>
        </w:rPr>
        <w:t xml:space="preserve"> </w:t>
      </w:r>
      <w:r w:rsidRPr="00732372">
        <w:rPr>
          <w:sz w:val="24"/>
          <w:szCs w:val="24"/>
        </w:rPr>
        <w:t>Повторное прохождение ГИА для одного лица назначается не более двух раз.</w:t>
      </w:r>
    </w:p>
    <w:p w:rsidR="005B29CE" w:rsidRDefault="005B29CE" w:rsidP="005B29CE">
      <w:pPr>
        <w:pStyle w:val="20"/>
        <w:shd w:val="clear" w:color="auto" w:fill="auto"/>
        <w:tabs>
          <w:tab w:val="left" w:pos="812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32372">
        <w:rPr>
          <w:sz w:val="24"/>
          <w:szCs w:val="24"/>
        </w:rPr>
        <w:t>На основании положительного результата ГИА, оформленного протоколом, ГЭК принимает решение о присвоении выпускнику квалификации по специальности и выдаче государственного диплома о среднем профессиональном образовании установленного образца.</w:t>
      </w:r>
    </w:p>
    <w:p w:rsidR="005B29CE" w:rsidRDefault="005B29CE" w:rsidP="005B29CE">
      <w:pPr>
        <w:pStyle w:val="20"/>
        <w:shd w:val="clear" w:color="auto" w:fill="auto"/>
        <w:tabs>
          <w:tab w:val="left" w:pos="812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32372">
        <w:rPr>
          <w:sz w:val="24"/>
          <w:szCs w:val="24"/>
        </w:rPr>
        <w:t>Выполненные студентами ВКР хранятся после защиты в архиве организации 5 лет. По истечению указанного срока ВКР уничтожаются по акту.</w:t>
      </w:r>
    </w:p>
    <w:p w:rsidR="00DC3BA3" w:rsidRPr="00163E5C" w:rsidRDefault="005B29CE" w:rsidP="005B29CE">
      <w:pPr>
        <w:spacing w:line="276" w:lineRule="auto"/>
        <w:jc w:val="both"/>
      </w:pPr>
      <w:r>
        <w:t xml:space="preserve">          </w:t>
      </w:r>
      <w:r w:rsidR="00DC3BA3" w:rsidRPr="00163E5C">
        <w:t>Программа ГИА, требования к ДЭ, ВКР, а также критерии оценки ГИА, доводятся до сведения обучающихся не позднее чем за шесть месяцев до начала ГИА.</w:t>
      </w:r>
    </w:p>
    <w:p w:rsidR="009B5918" w:rsidRPr="00163E5C" w:rsidRDefault="009B5918" w:rsidP="00F21416">
      <w:pPr>
        <w:spacing w:line="276" w:lineRule="auto"/>
        <w:ind w:left="284" w:firstLine="567"/>
        <w:jc w:val="both"/>
      </w:pPr>
      <w:r w:rsidRPr="00163E5C">
        <w:t xml:space="preserve"> В соответствии с ФГОС СПО по специальности </w:t>
      </w:r>
      <w:r w:rsidR="000159CD" w:rsidRPr="00163E5C">
        <w:t xml:space="preserve">43.02.14 Гостиничное дело </w:t>
      </w:r>
      <w:r w:rsidR="00D66856" w:rsidRPr="00163E5C">
        <w:t>объём</w:t>
      </w:r>
      <w:r w:rsidRPr="00163E5C">
        <w:t xml:space="preserve"> времени на ГИА (216 ч.), в том числе:</w:t>
      </w:r>
    </w:p>
    <w:p w:rsidR="009B5918" w:rsidRPr="00163E5C" w:rsidRDefault="00BB6AF2" w:rsidP="00F21416">
      <w:pPr>
        <w:spacing w:line="276" w:lineRule="auto"/>
        <w:ind w:left="284" w:firstLine="567"/>
        <w:jc w:val="both"/>
      </w:pPr>
      <w:r w:rsidRPr="00163E5C">
        <w:t>-</w:t>
      </w:r>
      <w:r w:rsidRPr="00163E5C">
        <w:tab/>
        <w:t xml:space="preserve">на подготовку к ГИА </w:t>
      </w:r>
      <w:r w:rsidR="0087188E" w:rsidRPr="00163E5C">
        <w:t>–</w:t>
      </w:r>
      <w:r w:rsidRPr="00163E5C">
        <w:t xml:space="preserve"> </w:t>
      </w:r>
      <w:r w:rsidR="0087188E" w:rsidRPr="00163E5C">
        <w:t xml:space="preserve">  4</w:t>
      </w:r>
      <w:r w:rsidRPr="00163E5C">
        <w:t xml:space="preserve"> недели (</w:t>
      </w:r>
      <w:r w:rsidR="0087188E" w:rsidRPr="00163E5C">
        <w:t>144</w:t>
      </w:r>
      <w:r w:rsidR="00CD0352">
        <w:t xml:space="preserve"> ч.)</w:t>
      </w:r>
      <w:r w:rsidR="0087188E" w:rsidRPr="00163E5C">
        <w:t xml:space="preserve"> </w:t>
      </w:r>
      <w:r w:rsidR="009B5918" w:rsidRPr="00163E5C">
        <w:t>;</w:t>
      </w:r>
    </w:p>
    <w:p w:rsidR="009B5918" w:rsidRPr="00163E5C" w:rsidRDefault="00BB6AF2" w:rsidP="00F21416">
      <w:pPr>
        <w:spacing w:line="276" w:lineRule="auto"/>
        <w:ind w:left="284" w:firstLine="567"/>
        <w:jc w:val="both"/>
      </w:pPr>
      <w:r w:rsidRPr="00163E5C">
        <w:lastRenderedPageBreak/>
        <w:t>-</w:t>
      </w:r>
      <w:r w:rsidRPr="00163E5C">
        <w:tab/>
        <w:t xml:space="preserve">на проведение ГИА - </w:t>
      </w:r>
      <w:r w:rsidR="00CD0352">
        <w:t xml:space="preserve"> </w:t>
      </w:r>
      <w:r w:rsidR="0087188E" w:rsidRPr="00163E5C">
        <w:t xml:space="preserve"> 2</w:t>
      </w:r>
      <w:r w:rsidRPr="00163E5C">
        <w:t xml:space="preserve"> недели (</w:t>
      </w:r>
      <w:r w:rsidR="0087188E" w:rsidRPr="00163E5C">
        <w:t>72</w:t>
      </w:r>
      <w:r w:rsidR="009B5918" w:rsidRPr="00163E5C">
        <w:t xml:space="preserve"> ч.).</w:t>
      </w:r>
    </w:p>
    <w:p w:rsidR="009B5918" w:rsidRPr="00163E5C" w:rsidRDefault="009B5918" w:rsidP="00F21416">
      <w:pPr>
        <w:spacing w:line="276" w:lineRule="auto"/>
        <w:ind w:left="284" w:firstLine="567"/>
        <w:jc w:val="both"/>
      </w:pPr>
      <w:r w:rsidRPr="00163E5C">
        <w:t>Сроки проведения ГИА устанавливаются в соответствии с учебным планом и графиком учебного процесса.</w:t>
      </w:r>
    </w:p>
    <w:p w:rsidR="0081152E" w:rsidRDefault="0049225C" w:rsidP="00F21416">
      <w:pPr>
        <w:spacing w:line="276" w:lineRule="auto"/>
        <w:ind w:left="284" w:firstLine="567"/>
        <w:jc w:val="both"/>
      </w:pPr>
      <w:r w:rsidRPr="00163E5C">
        <w:t>2</w:t>
      </w:r>
      <w:r w:rsidR="00D66856" w:rsidRPr="00163E5C">
        <w:t>.2</w:t>
      </w:r>
      <w:r w:rsidRPr="00163E5C">
        <w:t xml:space="preserve"> Демонстрационный экзамен проводится с использованием комплектов</w:t>
      </w:r>
      <w:r w:rsidR="00CD0352">
        <w:t xml:space="preserve"> </w:t>
      </w:r>
      <w:r w:rsidRPr="00163E5C">
        <w:t>оценочной документации (далее – КОД), представляющих собой комплекс требований стандартизированной формы к выполнению заданий определенного уровня, оборудованию, оснащению и застройке площадки, составу экспертных групп и методики проведения оценки экзаменационных работ</w:t>
      </w:r>
      <w:r w:rsidR="0081152E" w:rsidRPr="00163E5C">
        <w:t xml:space="preserve">. </w:t>
      </w:r>
    </w:p>
    <w:p w:rsidR="004C0B33" w:rsidRPr="00163E5C" w:rsidRDefault="004C0B33" w:rsidP="00F21416">
      <w:pPr>
        <w:spacing w:line="276" w:lineRule="auto"/>
        <w:ind w:left="284" w:firstLine="567"/>
        <w:jc w:val="both"/>
      </w:pPr>
      <w:r>
        <w:t>Наименование компетенции-Администрирование отеля.</w:t>
      </w:r>
    </w:p>
    <w:p w:rsidR="004A68A6" w:rsidRPr="00163E5C" w:rsidRDefault="0081152E" w:rsidP="00F21416">
      <w:pPr>
        <w:spacing w:line="276" w:lineRule="auto"/>
        <w:ind w:left="284" w:firstLine="567"/>
        <w:jc w:val="both"/>
      </w:pPr>
      <w:r w:rsidRPr="00163E5C">
        <w:t xml:space="preserve">КОД, включая демонстрационный вариант задания, разрабатываются ежегодно не позднее 1 декабря в соответствии с порядком, установленным Союзом, и размещаются в специальном разделе на официальном сайте </w:t>
      </w:r>
      <w:hyperlink r:id="rId8" w:history="1">
        <w:r w:rsidR="00A40AE2" w:rsidRPr="00163E5C">
          <w:rPr>
            <w:rStyle w:val="a9"/>
          </w:rPr>
          <w:t>www.worldskills.ru</w:t>
        </w:r>
      </w:hyperlink>
      <w:r w:rsidRPr="00163E5C">
        <w:t>.</w:t>
      </w:r>
      <w:r w:rsidR="00A40AE2" w:rsidRPr="00163E5C">
        <w:t xml:space="preserve"> </w:t>
      </w:r>
    </w:p>
    <w:p w:rsidR="00A40AE2" w:rsidRPr="00163E5C" w:rsidRDefault="003F666D" w:rsidP="00F21416">
      <w:pPr>
        <w:spacing w:line="276" w:lineRule="auto"/>
        <w:ind w:left="284" w:firstLine="567"/>
        <w:jc w:val="both"/>
      </w:pPr>
      <w:r w:rsidRPr="00163E5C">
        <w:t>Задания разрабатываются на основе конкурсных заданий Финала Национального чемпионата «Молодые профессионалы» (WorldSkills Russia) соответствующего года.</w:t>
      </w:r>
    </w:p>
    <w:p w:rsidR="00903797" w:rsidRDefault="00903797" w:rsidP="00163E5C">
      <w:pPr>
        <w:spacing w:line="360" w:lineRule="auto"/>
        <w:ind w:firstLine="708"/>
        <w:jc w:val="both"/>
      </w:pPr>
    </w:p>
    <w:p w:rsidR="00F21416" w:rsidRDefault="00F21416" w:rsidP="004C0B33">
      <w:pPr>
        <w:spacing w:line="360" w:lineRule="auto"/>
        <w:jc w:val="both"/>
      </w:pPr>
    </w:p>
    <w:p w:rsidR="009921DD" w:rsidRPr="00163E5C" w:rsidRDefault="009921DD" w:rsidP="00163E5C">
      <w:pPr>
        <w:spacing w:line="360" w:lineRule="auto"/>
        <w:ind w:firstLine="708"/>
        <w:jc w:val="both"/>
      </w:pPr>
      <w:r w:rsidRPr="00163E5C">
        <w:t>3. ТРЕБОВАНИЯ К ВЫПУСКНЫМ КВАЛИФ</w:t>
      </w:r>
      <w:r w:rsidR="000B20F7" w:rsidRPr="00163E5C">
        <w:t>ИКАЦИОННЫМ РАБОТАМ И МЕТОДИКА ИХ</w:t>
      </w:r>
      <w:r w:rsidRPr="00163E5C">
        <w:t xml:space="preserve"> ОЦЕНИВАНИЯ</w:t>
      </w:r>
    </w:p>
    <w:p w:rsidR="00903797" w:rsidRPr="00732372" w:rsidRDefault="009921DD" w:rsidP="005B29CE">
      <w:pPr>
        <w:pStyle w:val="20"/>
        <w:shd w:val="clear" w:color="auto" w:fill="auto"/>
        <w:spacing w:after="0" w:line="276" w:lineRule="auto"/>
        <w:ind w:firstLine="460"/>
        <w:rPr>
          <w:sz w:val="24"/>
          <w:szCs w:val="24"/>
        </w:rPr>
      </w:pPr>
      <w:r w:rsidRPr="00163E5C">
        <w:rPr>
          <w:sz w:val="24"/>
          <w:szCs w:val="24"/>
        </w:rPr>
        <w:t>3.1</w:t>
      </w:r>
      <w:r w:rsidR="003D71E6" w:rsidRPr="00163E5C">
        <w:rPr>
          <w:sz w:val="24"/>
          <w:szCs w:val="24"/>
        </w:rPr>
        <w:t xml:space="preserve"> </w:t>
      </w:r>
      <w:r w:rsidR="00903797" w:rsidRPr="00732372">
        <w:rPr>
          <w:sz w:val="24"/>
          <w:szCs w:val="24"/>
        </w:rPr>
        <w:t>Для определения качества выпускной квалификационной работы, включая демонстрационный экзамен, предлагаются следующие основные показатели ее оценки:</w:t>
      </w:r>
    </w:p>
    <w:p w:rsidR="00903797" w:rsidRPr="00732372" w:rsidRDefault="00903797" w:rsidP="005B29CE">
      <w:pPr>
        <w:pStyle w:val="20"/>
        <w:numPr>
          <w:ilvl w:val="0"/>
          <w:numId w:val="3"/>
        </w:numPr>
        <w:shd w:val="clear" w:color="auto" w:fill="auto"/>
        <w:tabs>
          <w:tab w:val="left" w:pos="216"/>
        </w:tabs>
        <w:spacing w:before="0" w:after="0" w:line="276" w:lineRule="auto"/>
        <w:rPr>
          <w:sz w:val="24"/>
          <w:szCs w:val="24"/>
        </w:rPr>
      </w:pPr>
      <w:r w:rsidRPr="00732372">
        <w:rPr>
          <w:sz w:val="24"/>
          <w:szCs w:val="24"/>
        </w:rPr>
        <w:t>соответствие темы исследования сформулированным целям и задачам;</w:t>
      </w:r>
    </w:p>
    <w:p w:rsidR="00903797" w:rsidRPr="00732372" w:rsidRDefault="00903797" w:rsidP="005B29CE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76" w:lineRule="auto"/>
        <w:rPr>
          <w:sz w:val="24"/>
          <w:szCs w:val="24"/>
        </w:rPr>
      </w:pPr>
      <w:r w:rsidRPr="00732372">
        <w:rPr>
          <w:sz w:val="24"/>
          <w:szCs w:val="24"/>
        </w:rPr>
        <w:t>умение систематизировать и обобщать факты, самостоятельно решать поставленные задачи (в том числе нестандартные) с использованием передовых научных технологий;</w:t>
      </w:r>
    </w:p>
    <w:p w:rsidR="00903797" w:rsidRPr="00732372" w:rsidRDefault="00903797" w:rsidP="005B29CE">
      <w:pPr>
        <w:pStyle w:val="20"/>
        <w:numPr>
          <w:ilvl w:val="0"/>
          <w:numId w:val="3"/>
        </w:numPr>
        <w:shd w:val="clear" w:color="auto" w:fill="auto"/>
        <w:tabs>
          <w:tab w:val="left" w:pos="222"/>
        </w:tabs>
        <w:spacing w:before="0" w:after="0" w:line="276" w:lineRule="auto"/>
        <w:rPr>
          <w:sz w:val="24"/>
          <w:szCs w:val="24"/>
        </w:rPr>
      </w:pPr>
      <w:r w:rsidRPr="00732372">
        <w:rPr>
          <w:sz w:val="24"/>
          <w:szCs w:val="24"/>
        </w:rPr>
        <w:t>структура ВКР и культура ее оформления; последовательность и логичность, завершенность изложения, наличие научно-справочного аппарата, стиль изложения;</w:t>
      </w:r>
    </w:p>
    <w:p w:rsidR="00903797" w:rsidRPr="00732372" w:rsidRDefault="00903797" w:rsidP="005B29CE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76" w:lineRule="auto"/>
        <w:rPr>
          <w:sz w:val="24"/>
          <w:szCs w:val="24"/>
        </w:rPr>
      </w:pPr>
      <w:r w:rsidRPr="00732372">
        <w:rPr>
          <w:sz w:val="24"/>
          <w:szCs w:val="24"/>
        </w:rPr>
        <w:t>использование в работе научных достижений отечественных и зарубежных исследователей и реального опыта; апробация в среде специалистов- практиков;</w:t>
      </w:r>
    </w:p>
    <w:p w:rsidR="00903797" w:rsidRPr="00732372" w:rsidRDefault="00903797" w:rsidP="005B29CE">
      <w:pPr>
        <w:pStyle w:val="20"/>
        <w:numPr>
          <w:ilvl w:val="0"/>
          <w:numId w:val="3"/>
        </w:numPr>
        <w:shd w:val="clear" w:color="auto" w:fill="auto"/>
        <w:tabs>
          <w:tab w:val="left" w:pos="217"/>
        </w:tabs>
        <w:spacing w:before="0" w:after="0" w:line="276" w:lineRule="auto"/>
        <w:rPr>
          <w:sz w:val="24"/>
          <w:szCs w:val="24"/>
        </w:rPr>
      </w:pPr>
      <w:r w:rsidRPr="00732372">
        <w:rPr>
          <w:sz w:val="24"/>
          <w:szCs w:val="24"/>
        </w:rPr>
        <w:t>использование современных информационных технологий, применение в работе математических методов исследования;</w:t>
      </w:r>
    </w:p>
    <w:p w:rsidR="00903797" w:rsidRDefault="00903797" w:rsidP="005B29CE">
      <w:pPr>
        <w:pStyle w:val="20"/>
        <w:numPr>
          <w:ilvl w:val="0"/>
          <w:numId w:val="3"/>
        </w:numPr>
        <w:shd w:val="clear" w:color="auto" w:fill="auto"/>
        <w:tabs>
          <w:tab w:val="left" w:pos="427"/>
        </w:tabs>
        <w:spacing w:before="0" w:after="0" w:line="276" w:lineRule="auto"/>
        <w:rPr>
          <w:sz w:val="24"/>
          <w:szCs w:val="24"/>
        </w:rPr>
      </w:pPr>
      <w:r w:rsidRPr="00732372">
        <w:rPr>
          <w:sz w:val="24"/>
          <w:szCs w:val="24"/>
        </w:rPr>
        <w:t>выполнение и демонстрация практических результатов работы, позволяющих вести профессиональную деятельность в области профессиональной деятельности: 06 Связь, информационны</w:t>
      </w:r>
      <w:r>
        <w:rPr>
          <w:sz w:val="24"/>
          <w:szCs w:val="24"/>
        </w:rPr>
        <w:t>е и коммуникационные технологии;</w:t>
      </w:r>
    </w:p>
    <w:p w:rsidR="00903797" w:rsidRDefault="00903797" w:rsidP="005B29CE">
      <w:pPr>
        <w:pStyle w:val="20"/>
        <w:numPr>
          <w:ilvl w:val="0"/>
          <w:numId w:val="3"/>
        </w:numPr>
        <w:shd w:val="clear" w:color="auto" w:fill="auto"/>
        <w:tabs>
          <w:tab w:val="left" w:pos="427"/>
        </w:tabs>
        <w:spacing w:before="0" w:after="0" w:line="276" w:lineRule="auto"/>
        <w:rPr>
          <w:sz w:val="24"/>
          <w:szCs w:val="24"/>
        </w:rPr>
      </w:pPr>
      <w:r w:rsidRPr="00903797">
        <w:rPr>
          <w:sz w:val="24"/>
          <w:szCs w:val="24"/>
        </w:rPr>
        <w:t>возможность использования результатов в профессиональной практике для решения научных, проектных, аналитических, творческих, организационно</w:t>
      </w:r>
      <w:r w:rsidRPr="00903797">
        <w:rPr>
          <w:sz w:val="24"/>
          <w:szCs w:val="24"/>
        </w:rPr>
        <w:softHyphen/>
        <w:t xml:space="preserve"> - управленческих, образовательных задач.</w:t>
      </w:r>
    </w:p>
    <w:p w:rsidR="003D71E6" w:rsidRPr="00163E5C" w:rsidRDefault="00903797" w:rsidP="005B29CE">
      <w:pPr>
        <w:pStyle w:val="20"/>
        <w:shd w:val="clear" w:color="auto" w:fill="auto"/>
        <w:tabs>
          <w:tab w:val="left" w:pos="427"/>
        </w:tabs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03797">
        <w:rPr>
          <w:sz w:val="24"/>
          <w:szCs w:val="24"/>
        </w:rPr>
        <w:t>Оценка качества ВКР по результатам защиты ВКР, включая демонстрационный экзамен, является комплексной. Государственная экзаменационная комиссия при оценке ВКР обращает внимание на содержание и качество проведенного исследования (проектирования)</w:t>
      </w:r>
      <w:r>
        <w:rPr>
          <w:sz w:val="24"/>
          <w:szCs w:val="24"/>
        </w:rPr>
        <w:t>, практическую демонстрацию</w:t>
      </w:r>
      <w:r w:rsidRPr="00903797">
        <w:rPr>
          <w:sz w:val="24"/>
          <w:szCs w:val="24"/>
        </w:rPr>
        <w:t>, оформление работы, содержательность ответов студентов на вопросы комиссии, оценку рецензента и отзыв руководителя ВКР.</w:t>
      </w:r>
    </w:p>
    <w:p w:rsidR="005B29CE" w:rsidRDefault="003D71E6" w:rsidP="005B29CE">
      <w:pPr>
        <w:spacing w:line="276" w:lineRule="auto"/>
        <w:ind w:firstLine="708"/>
        <w:jc w:val="both"/>
      </w:pPr>
      <w:r w:rsidRPr="00163E5C">
        <w:lastRenderedPageBreak/>
        <w:t>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5B29CE" w:rsidRPr="00732372" w:rsidRDefault="005B29CE" w:rsidP="005B29CE">
      <w:pPr>
        <w:spacing w:line="276" w:lineRule="auto"/>
        <w:ind w:firstLine="708"/>
        <w:jc w:val="both"/>
      </w:pPr>
      <w:r>
        <w:t>Д</w:t>
      </w:r>
      <w:r w:rsidRPr="00732372">
        <w:t>ля обеспечения единства требований к ВКР студентов устанавливаются общие требования к структуре, содержанию и объему выпускной квалификационной работы.</w:t>
      </w:r>
    </w:p>
    <w:p w:rsidR="005B29CE" w:rsidRPr="00732372" w:rsidRDefault="005B29CE" w:rsidP="005B29CE">
      <w:pPr>
        <w:pStyle w:val="60"/>
        <w:shd w:val="clear" w:color="auto" w:fill="auto"/>
        <w:spacing w:line="276" w:lineRule="auto"/>
        <w:ind w:left="284"/>
        <w:rPr>
          <w:sz w:val="24"/>
          <w:szCs w:val="24"/>
        </w:rPr>
      </w:pPr>
      <w:r w:rsidRPr="00732372">
        <w:rPr>
          <w:sz w:val="24"/>
          <w:szCs w:val="24"/>
        </w:rPr>
        <w:t>Структура работы:</w:t>
      </w:r>
    </w:p>
    <w:p w:rsidR="005B29CE" w:rsidRPr="00732372" w:rsidRDefault="005B29CE" w:rsidP="005B29CE">
      <w:pPr>
        <w:pStyle w:val="20"/>
        <w:numPr>
          <w:ilvl w:val="0"/>
          <w:numId w:val="3"/>
        </w:numPr>
        <w:shd w:val="clear" w:color="auto" w:fill="auto"/>
        <w:tabs>
          <w:tab w:val="left" w:pos="215"/>
        </w:tabs>
        <w:spacing w:before="0" w:after="0" w:line="276" w:lineRule="auto"/>
        <w:ind w:left="284"/>
        <w:rPr>
          <w:sz w:val="24"/>
          <w:szCs w:val="24"/>
        </w:rPr>
      </w:pPr>
      <w:r w:rsidRPr="00732372">
        <w:rPr>
          <w:sz w:val="24"/>
          <w:szCs w:val="24"/>
        </w:rPr>
        <w:t>введение</w:t>
      </w:r>
    </w:p>
    <w:p w:rsidR="005B29CE" w:rsidRPr="00732372" w:rsidRDefault="005B29CE" w:rsidP="005B29CE">
      <w:pPr>
        <w:pStyle w:val="20"/>
        <w:numPr>
          <w:ilvl w:val="0"/>
          <w:numId w:val="3"/>
        </w:numPr>
        <w:shd w:val="clear" w:color="auto" w:fill="auto"/>
        <w:tabs>
          <w:tab w:val="left" w:pos="215"/>
        </w:tabs>
        <w:spacing w:before="0" w:after="0" w:line="276" w:lineRule="auto"/>
        <w:ind w:left="284"/>
        <w:rPr>
          <w:sz w:val="24"/>
          <w:szCs w:val="24"/>
        </w:rPr>
      </w:pPr>
      <w:r w:rsidRPr="00732372">
        <w:rPr>
          <w:sz w:val="24"/>
          <w:szCs w:val="24"/>
        </w:rPr>
        <w:t>основная часть (теоретическая и практическая главы)</w:t>
      </w:r>
    </w:p>
    <w:p w:rsidR="005B29CE" w:rsidRPr="00732372" w:rsidRDefault="005B29CE" w:rsidP="005B29CE">
      <w:pPr>
        <w:pStyle w:val="20"/>
        <w:numPr>
          <w:ilvl w:val="0"/>
          <w:numId w:val="3"/>
        </w:numPr>
        <w:shd w:val="clear" w:color="auto" w:fill="auto"/>
        <w:tabs>
          <w:tab w:val="left" w:pos="215"/>
        </w:tabs>
        <w:spacing w:before="0" w:after="0" w:line="276" w:lineRule="auto"/>
        <w:ind w:left="284"/>
        <w:rPr>
          <w:sz w:val="24"/>
          <w:szCs w:val="24"/>
        </w:rPr>
      </w:pPr>
      <w:r w:rsidRPr="00732372">
        <w:rPr>
          <w:sz w:val="24"/>
          <w:szCs w:val="24"/>
        </w:rPr>
        <w:t>заключение (выводы и предложения)</w:t>
      </w:r>
    </w:p>
    <w:p w:rsidR="005B29CE" w:rsidRPr="00732372" w:rsidRDefault="005B29CE" w:rsidP="005B29CE">
      <w:pPr>
        <w:pStyle w:val="20"/>
        <w:numPr>
          <w:ilvl w:val="0"/>
          <w:numId w:val="3"/>
        </w:numPr>
        <w:shd w:val="clear" w:color="auto" w:fill="auto"/>
        <w:tabs>
          <w:tab w:val="left" w:pos="215"/>
        </w:tabs>
        <w:spacing w:before="0" w:after="0" w:line="276" w:lineRule="auto"/>
        <w:ind w:left="284"/>
        <w:rPr>
          <w:sz w:val="24"/>
          <w:szCs w:val="24"/>
        </w:rPr>
      </w:pPr>
      <w:r w:rsidRPr="00732372">
        <w:rPr>
          <w:sz w:val="24"/>
          <w:szCs w:val="24"/>
        </w:rPr>
        <w:t>библиографический список</w:t>
      </w:r>
    </w:p>
    <w:p w:rsidR="005B29CE" w:rsidRDefault="005B29CE" w:rsidP="005B29CE">
      <w:pPr>
        <w:pStyle w:val="20"/>
        <w:numPr>
          <w:ilvl w:val="0"/>
          <w:numId w:val="3"/>
        </w:numPr>
        <w:shd w:val="clear" w:color="auto" w:fill="auto"/>
        <w:tabs>
          <w:tab w:val="left" w:pos="215"/>
        </w:tabs>
        <w:spacing w:before="0" w:after="0" w:line="276" w:lineRule="auto"/>
        <w:ind w:left="284"/>
        <w:rPr>
          <w:sz w:val="24"/>
          <w:szCs w:val="24"/>
        </w:rPr>
      </w:pPr>
      <w:r w:rsidRPr="00732372">
        <w:rPr>
          <w:sz w:val="24"/>
          <w:szCs w:val="24"/>
        </w:rPr>
        <w:t>приложения (</w:t>
      </w:r>
      <w:r>
        <w:rPr>
          <w:sz w:val="24"/>
          <w:szCs w:val="24"/>
        </w:rPr>
        <w:t>программа на электронном носителе</w:t>
      </w:r>
      <w:r w:rsidRPr="00732372">
        <w:rPr>
          <w:sz w:val="24"/>
          <w:szCs w:val="24"/>
        </w:rPr>
        <w:t>).</w:t>
      </w:r>
    </w:p>
    <w:p w:rsidR="004C0B33" w:rsidRDefault="005B29CE" w:rsidP="004C0B33">
      <w:pPr>
        <w:pStyle w:val="20"/>
        <w:shd w:val="clear" w:color="auto" w:fill="auto"/>
        <w:tabs>
          <w:tab w:val="left" w:pos="215"/>
        </w:tabs>
        <w:spacing w:before="0"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5B29CE">
        <w:rPr>
          <w:sz w:val="24"/>
          <w:szCs w:val="24"/>
        </w:rPr>
        <w:t>Во введении следует раскрыть теоретическое и практическое значение избранной темы ВКР, обосновать ее актуальность, определить цель и задачи, объект и предмет дипломного исследования, указать теоретическую основу ВКР, ее практическую базу. Объем введения не должен превышать пяти страниц машинописного текста.</w:t>
      </w:r>
    </w:p>
    <w:p w:rsidR="005B29CE" w:rsidRPr="00163E5C" w:rsidRDefault="004C0B33" w:rsidP="004C0B33">
      <w:pPr>
        <w:pStyle w:val="20"/>
        <w:shd w:val="clear" w:color="auto" w:fill="auto"/>
        <w:tabs>
          <w:tab w:val="left" w:pos="215"/>
        </w:tabs>
        <w:spacing w:before="0" w:after="0" w:line="276" w:lineRule="auto"/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5B29CE" w:rsidRPr="00732372">
        <w:rPr>
          <w:sz w:val="24"/>
          <w:szCs w:val="24"/>
        </w:rPr>
        <w:t>Основная часть состоит из глав (как правило, двух: первая глава - теоретическая, вторая глава - практическая), разделов, подразделов, пунктов и подпунктов по каждой главе (при необходимости) в соответствии с логической структурой изложения. Объем основной части составляет 40 - 50 страниц машинописного текста.</w:t>
      </w:r>
    </w:p>
    <w:p w:rsidR="003D71E6" w:rsidRPr="00163E5C" w:rsidRDefault="003D71E6" w:rsidP="00903797">
      <w:pPr>
        <w:spacing w:line="276" w:lineRule="auto"/>
        <w:ind w:firstLine="708"/>
        <w:jc w:val="both"/>
      </w:pPr>
      <w:r w:rsidRPr="00163E5C">
        <w:t>Выполненная выпускная квалификационная работа в целом должна:</w:t>
      </w:r>
    </w:p>
    <w:p w:rsidR="003D71E6" w:rsidRPr="00163E5C" w:rsidRDefault="003D71E6" w:rsidP="00903797">
      <w:pPr>
        <w:spacing w:line="276" w:lineRule="auto"/>
        <w:ind w:firstLine="708"/>
        <w:jc w:val="both"/>
      </w:pPr>
      <w:r w:rsidRPr="00163E5C">
        <w:t>- соответствовать разработанному заданию;</w:t>
      </w:r>
    </w:p>
    <w:p w:rsidR="003D71E6" w:rsidRPr="00163E5C" w:rsidRDefault="003D71E6" w:rsidP="00903797">
      <w:pPr>
        <w:spacing w:line="276" w:lineRule="auto"/>
        <w:ind w:firstLine="708"/>
        <w:jc w:val="both"/>
      </w:pPr>
      <w:r w:rsidRPr="00163E5C">
        <w:t>- включать анализ источников по теме с обобщениями и выводами, сопоставлениями и оценкой различных точек зрения;</w:t>
      </w:r>
    </w:p>
    <w:p w:rsidR="003D71E6" w:rsidRPr="00163E5C" w:rsidRDefault="003D71E6" w:rsidP="00903797">
      <w:pPr>
        <w:spacing w:line="276" w:lineRule="auto"/>
        <w:ind w:firstLine="708"/>
        <w:jc w:val="both"/>
      </w:pPr>
      <w:r w:rsidRPr="00163E5C">
        <w:t>- 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  <w:r w:rsidR="009921DD" w:rsidRPr="00163E5C">
        <w:t xml:space="preserve"> </w:t>
      </w:r>
    </w:p>
    <w:p w:rsidR="00F21416" w:rsidRDefault="009921DD" w:rsidP="00F21416">
      <w:pPr>
        <w:spacing w:line="276" w:lineRule="auto"/>
        <w:ind w:firstLine="708"/>
        <w:jc w:val="both"/>
      </w:pPr>
      <w:r w:rsidRPr="00163E5C">
        <w:t xml:space="preserve">Результаты защиты ВКР определяются оценками "отлично", "хорошо", "удовлетворительно", "неудовлетворительно" и объявляются в тот же день после оформления в установленном </w:t>
      </w:r>
      <w:r w:rsidR="006D76AB">
        <w:t>порядке протокола заседания ГЭК.</w:t>
      </w:r>
    </w:p>
    <w:p w:rsidR="005B29CE" w:rsidRDefault="00F21416" w:rsidP="005B29CE">
      <w:pPr>
        <w:pStyle w:val="60"/>
        <w:shd w:val="clear" w:color="auto" w:fill="auto"/>
        <w:ind w:firstLine="740"/>
        <w:rPr>
          <w:rStyle w:val="61"/>
          <w:sz w:val="24"/>
          <w:szCs w:val="24"/>
        </w:rPr>
      </w:pPr>
      <w:r w:rsidRPr="00732372">
        <w:rPr>
          <w:sz w:val="24"/>
          <w:szCs w:val="24"/>
        </w:rPr>
        <w:t xml:space="preserve">Оценка «отлично» </w:t>
      </w:r>
      <w:r w:rsidRPr="00732372">
        <w:rPr>
          <w:rStyle w:val="61"/>
          <w:rFonts w:eastAsia="Candara"/>
          <w:sz w:val="24"/>
          <w:szCs w:val="24"/>
        </w:rPr>
        <w:t>ставится, если:</w:t>
      </w:r>
    </w:p>
    <w:p w:rsidR="00912DCD" w:rsidRPr="005B29CE" w:rsidRDefault="00912DCD" w:rsidP="005B29CE">
      <w:pPr>
        <w:pStyle w:val="60"/>
        <w:shd w:val="clear" w:color="auto" w:fill="auto"/>
        <w:ind w:firstLine="740"/>
        <w:rPr>
          <w:b w:val="0"/>
          <w:sz w:val="24"/>
          <w:szCs w:val="24"/>
        </w:rPr>
      </w:pPr>
      <w:r w:rsidRPr="005B29CE">
        <w:rPr>
          <w:b w:val="0"/>
          <w:sz w:val="24"/>
          <w:szCs w:val="24"/>
        </w:rPr>
        <w:t xml:space="preserve"> </w:t>
      </w:r>
      <w:r w:rsidR="00F21416" w:rsidRPr="005B29CE">
        <w:rPr>
          <w:b w:val="0"/>
          <w:sz w:val="24"/>
          <w:szCs w:val="24"/>
        </w:rPr>
        <w:t>Выпускная квалификационная работа, включая демонстрационный экзамен, соответствует утвержденной теме, отличается высокой степенью актуальности и новизны, в полной мере отражает профессиональные знания выпускника.</w:t>
      </w:r>
    </w:p>
    <w:p w:rsidR="00F21416" w:rsidRPr="00732372" w:rsidRDefault="00912DCD" w:rsidP="00912DCD">
      <w:pPr>
        <w:pStyle w:val="20"/>
        <w:shd w:val="clear" w:color="auto" w:fill="auto"/>
        <w:spacing w:before="0" w:after="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F21416" w:rsidRPr="00732372">
        <w:rPr>
          <w:sz w:val="24"/>
          <w:szCs w:val="24"/>
        </w:rPr>
        <w:t>В работе выпускник должен показать:</w:t>
      </w:r>
    </w:p>
    <w:p w:rsidR="00F21416" w:rsidRPr="00732372" w:rsidRDefault="00F21416" w:rsidP="00912DCD">
      <w:pPr>
        <w:pStyle w:val="20"/>
        <w:numPr>
          <w:ilvl w:val="0"/>
          <w:numId w:val="3"/>
        </w:numPr>
        <w:shd w:val="clear" w:color="auto" w:fill="auto"/>
        <w:tabs>
          <w:tab w:val="left" w:pos="264"/>
        </w:tabs>
        <w:spacing w:before="0" w:after="0" w:line="276" w:lineRule="auto"/>
        <w:rPr>
          <w:sz w:val="24"/>
          <w:szCs w:val="24"/>
        </w:rPr>
      </w:pPr>
      <w:r w:rsidRPr="00732372">
        <w:rPr>
          <w:sz w:val="24"/>
          <w:szCs w:val="24"/>
        </w:rPr>
        <w:t>умение критически подходить к исследованию теоретических вопросов,</w:t>
      </w:r>
    </w:p>
    <w:p w:rsidR="00F21416" w:rsidRPr="00732372" w:rsidRDefault="00F21416" w:rsidP="00912DCD">
      <w:pPr>
        <w:pStyle w:val="20"/>
        <w:numPr>
          <w:ilvl w:val="0"/>
          <w:numId w:val="3"/>
        </w:numPr>
        <w:shd w:val="clear" w:color="auto" w:fill="auto"/>
        <w:tabs>
          <w:tab w:val="left" w:pos="264"/>
        </w:tabs>
        <w:spacing w:before="0" w:after="0" w:line="276" w:lineRule="auto"/>
        <w:rPr>
          <w:sz w:val="24"/>
          <w:szCs w:val="24"/>
        </w:rPr>
      </w:pPr>
      <w:r w:rsidRPr="00732372">
        <w:rPr>
          <w:sz w:val="24"/>
          <w:szCs w:val="24"/>
        </w:rPr>
        <w:t>рассмотреть различные точки зрения по дискуссионным проблемам,</w:t>
      </w:r>
    </w:p>
    <w:p w:rsidR="00F21416" w:rsidRPr="00732372" w:rsidRDefault="00F21416" w:rsidP="00912DCD">
      <w:pPr>
        <w:pStyle w:val="20"/>
        <w:numPr>
          <w:ilvl w:val="0"/>
          <w:numId w:val="3"/>
        </w:numPr>
        <w:shd w:val="clear" w:color="auto" w:fill="auto"/>
        <w:tabs>
          <w:tab w:val="left" w:pos="408"/>
        </w:tabs>
        <w:spacing w:before="0" w:after="0" w:line="276" w:lineRule="auto"/>
        <w:rPr>
          <w:sz w:val="24"/>
          <w:szCs w:val="24"/>
        </w:rPr>
      </w:pPr>
      <w:r w:rsidRPr="00732372">
        <w:rPr>
          <w:sz w:val="24"/>
          <w:szCs w:val="24"/>
        </w:rPr>
        <w:t>демонстрировать выполнение практической части ВКР и дать содержательный комментарий по полученным результатам,</w:t>
      </w:r>
    </w:p>
    <w:p w:rsidR="00F21416" w:rsidRPr="00732372" w:rsidRDefault="00F21416" w:rsidP="00912DCD">
      <w:pPr>
        <w:pStyle w:val="20"/>
        <w:numPr>
          <w:ilvl w:val="0"/>
          <w:numId w:val="3"/>
        </w:numPr>
        <w:shd w:val="clear" w:color="auto" w:fill="auto"/>
        <w:tabs>
          <w:tab w:val="left" w:pos="264"/>
        </w:tabs>
        <w:spacing w:before="0" w:after="0" w:line="276" w:lineRule="auto"/>
        <w:rPr>
          <w:sz w:val="24"/>
          <w:szCs w:val="24"/>
        </w:rPr>
      </w:pPr>
      <w:r w:rsidRPr="00732372">
        <w:rPr>
          <w:sz w:val="24"/>
          <w:szCs w:val="24"/>
        </w:rPr>
        <w:t>аргументировано формулировать свою позицию.</w:t>
      </w:r>
    </w:p>
    <w:p w:rsidR="00912DCD" w:rsidRDefault="00F21416" w:rsidP="00912DCD">
      <w:pPr>
        <w:pStyle w:val="20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732372">
        <w:rPr>
          <w:sz w:val="24"/>
          <w:szCs w:val="24"/>
        </w:rPr>
        <w:t>В ВКР есть четко сформулированные цели, разработаны и обоснованы способы их достижения путем применения эффективных профессиональных методов.</w:t>
      </w:r>
    </w:p>
    <w:p w:rsidR="00F21416" w:rsidRPr="00732372" w:rsidRDefault="00F21416" w:rsidP="00912DCD">
      <w:pPr>
        <w:pStyle w:val="20"/>
        <w:shd w:val="clear" w:color="auto" w:fill="auto"/>
        <w:spacing w:before="0" w:after="0" w:line="276" w:lineRule="auto"/>
        <w:ind w:firstLine="740"/>
        <w:rPr>
          <w:sz w:val="24"/>
          <w:szCs w:val="24"/>
        </w:rPr>
      </w:pPr>
      <w:r w:rsidRPr="00732372">
        <w:rPr>
          <w:sz w:val="24"/>
          <w:szCs w:val="24"/>
        </w:rPr>
        <w:t xml:space="preserve">Выпускная квалификационная работа показывает владение автором общими и </w:t>
      </w:r>
      <w:r w:rsidRPr="00732372">
        <w:rPr>
          <w:sz w:val="24"/>
          <w:szCs w:val="24"/>
        </w:rPr>
        <w:lastRenderedPageBreak/>
        <w:t>профессиональными компетенциями в рамках одного или нескольких профессиональных модулей.</w:t>
      </w:r>
      <w:r w:rsidR="00912DCD">
        <w:rPr>
          <w:sz w:val="24"/>
          <w:szCs w:val="24"/>
        </w:rPr>
        <w:t xml:space="preserve"> </w:t>
      </w:r>
      <w:r w:rsidRPr="00732372">
        <w:rPr>
          <w:sz w:val="24"/>
          <w:szCs w:val="24"/>
        </w:rPr>
        <w:t>Теоретические выводы и демонстрация практических результатов по теме вытекают из содержания работы, полученные результаты значимы, высока степень самостоятельности автора, работа носит практический (прикладной) характер.</w:t>
      </w:r>
      <w:r w:rsidR="00912DCD">
        <w:rPr>
          <w:sz w:val="24"/>
          <w:szCs w:val="24"/>
        </w:rPr>
        <w:t xml:space="preserve"> </w:t>
      </w:r>
      <w:r w:rsidRPr="00732372">
        <w:rPr>
          <w:sz w:val="24"/>
          <w:szCs w:val="24"/>
        </w:rPr>
        <w:t>Высокая оценка работы научным руководителем и рецензентом.</w:t>
      </w:r>
      <w:r w:rsidR="00912DCD">
        <w:rPr>
          <w:sz w:val="24"/>
          <w:szCs w:val="24"/>
        </w:rPr>
        <w:t xml:space="preserve"> </w:t>
      </w:r>
      <w:r w:rsidRPr="00732372">
        <w:rPr>
          <w:sz w:val="24"/>
          <w:szCs w:val="24"/>
        </w:rPr>
        <w:t>Работа оформлена в соответствии с заявленными требованиями.</w:t>
      </w:r>
    </w:p>
    <w:p w:rsidR="00912DCD" w:rsidRDefault="00F21416" w:rsidP="00912DCD">
      <w:pPr>
        <w:pStyle w:val="60"/>
        <w:shd w:val="clear" w:color="auto" w:fill="auto"/>
        <w:ind w:firstLine="740"/>
        <w:rPr>
          <w:rStyle w:val="61"/>
          <w:sz w:val="24"/>
          <w:szCs w:val="24"/>
        </w:rPr>
      </w:pPr>
      <w:r w:rsidRPr="00732372">
        <w:rPr>
          <w:sz w:val="24"/>
          <w:szCs w:val="24"/>
        </w:rPr>
        <w:t xml:space="preserve">Оценка «хорошо» </w:t>
      </w:r>
      <w:r w:rsidRPr="00732372">
        <w:rPr>
          <w:rStyle w:val="61"/>
          <w:rFonts w:eastAsia="Candara"/>
          <w:sz w:val="24"/>
          <w:szCs w:val="24"/>
        </w:rPr>
        <w:t>ставится, если:</w:t>
      </w:r>
    </w:p>
    <w:p w:rsidR="00F21416" w:rsidRPr="00912DCD" w:rsidRDefault="00F21416" w:rsidP="00912DCD">
      <w:pPr>
        <w:pStyle w:val="60"/>
        <w:shd w:val="clear" w:color="auto" w:fill="auto"/>
        <w:ind w:firstLine="740"/>
        <w:rPr>
          <w:b w:val="0"/>
          <w:sz w:val="24"/>
          <w:szCs w:val="24"/>
        </w:rPr>
      </w:pPr>
      <w:r w:rsidRPr="00912DCD">
        <w:rPr>
          <w:b w:val="0"/>
          <w:sz w:val="24"/>
          <w:szCs w:val="24"/>
        </w:rPr>
        <w:t>Выпускная квалификационная работа, включая демонстрационный экзамен, актуальна, соответствует утвержденной теме. В полной мере раскрыта структура выпускной квалификационной работы, продемонстрировано выполнение практической части.</w:t>
      </w:r>
      <w:r w:rsidR="00912DCD" w:rsidRPr="00912DCD">
        <w:rPr>
          <w:b w:val="0"/>
          <w:sz w:val="24"/>
          <w:szCs w:val="24"/>
        </w:rPr>
        <w:t xml:space="preserve"> </w:t>
      </w:r>
      <w:r w:rsidRPr="00912DCD">
        <w:rPr>
          <w:b w:val="0"/>
          <w:sz w:val="24"/>
          <w:szCs w:val="24"/>
        </w:rPr>
        <w:t>Четко поставлены цели и разработаны пути их достижения.</w:t>
      </w:r>
      <w:r w:rsidR="00912DCD" w:rsidRPr="00912DCD">
        <w:rPr>
          <w:b w:val="0"/>
          <w:sz w:val="24"/>
          <w:szCs w:val="24"/>
        </w:rPr>
        <w:t xml:space="preserve"> </w:t>
      </w:r>
      <w:r w:rsidRPr="00912DCD">
        <w:rPr>
          <w:b w:val="0"/>
          <w:sz w:val="24"/>
          <w:szCs w:val="24"/>
        </w:rPr>
        <w:t>Выпускная квалификационная работа показывает, что в целом выпускник владеет общими и профессиональными компетенциями в рамках одного или нескольких профессиональных модулей.</w:t>
      </w:r>
      <w:r w:rsidR="00912DCD" w:rsidRPr="00912DCD">
        <w:rPr>
          <w:b w:val="0"/>
          <w:sz w:val="24"/>
          <w:szCs w:val="24"/>
        </w:rPr>
        <w:t xml:space="preserve"> </w:t>
      </w:r>
      <w:r w:rsidRPr="00912DCD">
        <w:rPr>
          <w:b w:val="0"/>
          <w:sz w:val="24"/>
          <w:szCs w:val="24"/>
        </w:rPr>
        <w:t>Работа оформлена в соответствии с заявленными требованиями.</w:t>
      </w:r>
      <w:r w:rsidR="00912DCD" w:rsidRPr="00912DCD">
        <w:rPr>
          <w:b w:val="0"/>
          <w:sz w:val="24"/>
          <w:szCs w:val="24"/>
        </w:rPr>
        <w:t xml:space="preserve"> </w:t>
      </w:r>
      <w:r w:rsidRPr="00912DCD">
        <w:rPr>
          <w:b w:val="0"/>
          <w:sz w:val="24"/>
          <w:szCs w:val="24"/>
        </w:rPr>
        <w:t>Во внешней рецензии и отзыве руководителя имеются незначительные замечания.</w:t>
      </w:r>
    </w:p>
    <w:p w:rsidR="00F21416" w:rsidRPr="00912DCD" w:rsidRDefault="00F21416" w:rsidP="00912DCD">
      <w:pPr>
        <w:pStyle w:val="60"/>
        <w:shd w:val="clear" w:color="auto" w:fill="auto"/>
        <w:ind w:firstLine="740"/>
        <w:rPr>
          <w:b w:val="0"/>
          <w:sz w:val="24"/>
          <w:szCs w:val="24"/>
        </w:rPr>
      </w:pPr>
      <w:r w:rsidRPr="00732372">
        <w:rPr>
          <w:sz w:val="24"/>
          <w:szCs w:val="24"/>
        </w:rPr>
        <w:t xml:space="preserve">Оценка «удовлетворительно» </w:t>
      </w:r>
      <w:r w:rsidRPr="00732372">
        <w:rPr>
          <w:rStyle w:val="61"/>
          <w:rFonts w:eastAsia="Candara"/>
          <w:sz w:val="24"/>
          <w:szCs w:val="24"/>
        </w:rPr>
        <w:t>ставится, если:</w:t>
      </w:r>
      <w:r w:rsidR="00912DCD">
        <w:rPr>
          <w:rStyle w:val="61"/>
          <w:sz w:val="24"/>
          <w:szCs w:val="24"/>
        </w:rPr>
        <w:t xml:space="preserve"> </w:t>
      </w:r>
      <w:r w:rsidRPr="00912DCD">
        <w:rPr>
          <w:b w:val="0"/>
          <w:sz w:val="24"/>
          <w:szCs w:val="24"/>
        </w:rPr>
        <w:t>Выпускная квалификационная работа, включая демонстрационный экзамен, выполнена в соответствии с утвержденной темой и в требуемом объеме.</w:t>
      </w:r>
      <w:r w:rsidR="00912DCD" w:rsidRPr="00912DCD">
        <w:rPr>
          <w:b w:val="0"/>
          <w:sz w:val="24"/>
          <w:szCs w:val="24"/>
        </w:rPr>
        <w:t xml:space="preserve"> </w:t>
      </w:r>
      <w:r w:rsidRPr="00912DCD">
        <w:rPr>
          <w:b w:val="0"/>
          <w:sz w:val="24"/>
          <w:szCs w:val="24"/>
        </w:rPr>
        <w:t>В выпускной квалификационной работе раскрыта вся структура работы, включая демонстрацию практических результатов работы.</w:t>
      </w:r>
      <w:r w:rsidR="00912DCD" w:rsidRPr="00912DCD">
        <w:rPr>
          <w:b w:val="0"/>
          <w:sz w:val="24"/>
          <w:szCs w:val="24"/>
        </w:rPr>
        <w:t xml:space="preserve"> </w:t>
      </w:r>
      <w:r w:rsidRPr="00912DCD">
        <w:rPr>
          <w:b w:val="0"/>
          <w:sz w:val="24"/>
          <w:szCs w:val="24"/>
        </w:rPr>
        <w:t>Выпускная квалификационная работа показывает владение автором общими и профессиональными компетенциями в рамках одного или нескольких профессиональных модулей.</w:t>
      </w:r>
      <w:r w:rsidR="00912DCD" w:rsidRPr="00912DCD">
        <w:rPr>
          <w:b w:val="0"/>
          <w:sz w:val="24"/>
          <w:szCs w:val="24"/>
        </w:rPr>
        <w:t xml:space="preserve"> </w:t>
      </w:r>
      <w:r w:rsidRPr="00912DCD">
        <w:rPr>
          <w:b w:val="0"/>
          <w:sz w:val="24"/>
          <w:szCs w:val="24"/>
        </w:rPr>
        <w:t>Оформление работы не в полной мере соответствует заявленным требованиям. Во внешней рецензии и отзыве руководителя имеются незначительные замечания.</w:t>
      </w:r>
    </w:p>
    <w:p w:rsidR="00F21416" w:rsidRPr="00912DCD" w:rsidRDefault="00F21416" w:rsidP="00912DCD">
      <w:pPr>
        <w:pStyle w:val="60"/>
        <w:shd w:val="clear" w:color="auto" w:fill="auto"/>
        <w:ind w:firstLine="426"/>
        <w:rPr>
          <w:b w:val="0"/>
          <w:sz w:val="24"/>
          <w:szCs w:val="24"/>
        </w:rPr>
      </w:pPr>
      <w:r w:rsidRPr="00912DCD">
        <w:rPr>
          <w:b w:val="0"/>
          <w:sz w:val="24"/>
          <w:szCs w:val="24"/>
        </w:rPr>
        <w:t xml:space="preserve">Оценка «неудовлетворительно» </w:t>
      </w:r>
      <w:r w:rsidRPr="00912DCD">
        <w:rPr>
          <w:rStyle w:val="61"/>
          <w:rFonts w:eastAsia="Candara"/>
          <w:sz w:val="24"/>
          <w:szCs w:val="24"/>
        </w:rPr>
        <w:t>ставится, если:</w:t>
      </w:r>
      <w:r w:rsidR="00912DCD" w:rsidRPr="00912DCD">
        <w:rPr>
          <w:rStyle w:val="61"/>
          <w:b/>
          <w:sz w:val="24"/>
          <w:szCs w:val="24"/>
        </w:rPr>
        <w:t xml:space="preserve"> </w:t>
      </w:r>
      <w:r w:rsidRPr="00912DCD">
        <w:rPr>
          <w:b w:val="0"/>
          <w:sz w:val="24"/>
          <w:szCs w:val="24"/>
        </w:rPr>
        <w:t>Выпускная квалификационная работа выполнена не в полном объеме, не раскрывает утвержденную тему, не представлены практические результаты, Работа носит явный компилятивный характер.</w:t>
      </w:r>
      <w:r w:rsidR="00912DCD" w:rsidRPr="00912DCD">
        <w:rPr>
          <w:b w:val="0"/>
          <w:sz w:val="24"/>
          <w:szCs w:val="24"/>
        </w:rPr>
        <w:t xml:space="preserve"> </w:t>
      </w:r>
      <w:r w:rsidRPr="00912DCD">
        <w:rPr>
          <w:b w:val="0"/>
          <w:sz w:val="24"/>
          <w:szCs w:val="24"/>
        </w:rPr>
        <w:t>Оформление работы не соответствует заявленным требованиям.</w:t>
      </w:r>
      <w:r w:rsidR="00912DCD" w:rsidRPr="00912DCD">
        <w:rPr>
          <w:b w:val="0"/>
          <w:sz w:val="24"/>
          <w:szCs w:val="24"/>
        </w:rPr>
        <w:t xml:space="preserve"> </w:t>
      </w:r>
      <w:r w:rsidRPr="00912DCD">
        <w:rPr>
          <w:b w:val="0"/>
          <w:sz w:val="24"/>
          <w:szCs w:val="24"/>
        </w:rPr>
        <w:t>Отзыв руководителя и внешняя рецензия содержат неудовлетворительную оценку.</w:t>
      </w:r>
    </w:p>
    <w:p w:rsidR="00F21416" w:rsidRPr="00732372" w:rsidRDefault="00F21416" w:rsidP="00F21416">
      <w:pPr>
        <w:pStyle w:val="10"/>
        <w:keepNext/>
        <w:keepLines/>
        <w:shd w:val="clear" w:color="auto" w:fill="auto"/>
        <w:ind w:left="2880"/>
        <w:jc w:val="left"/>
        <w:rPr>
          <w:sz w:val="24"/>
          <w:szCs w:val="24"/>
        </w:rPr>
      </w:pPr>
      <w:bookmarkStart w:id="1" w:name="bookmark10"/>
      <w:r w:rsidRPr="00732372">
        <w:rPr>
          <w:sz w:val="24"/>
          <w:szCs w:val="24"/>
        </w:rPr>
        <w:t>Критерии оценки выступления на защите ВКР, включая демонстрационный экзамен:</w:t>
      </w:r>
      <w:bookmarkEnd w:id="1"/>
    </w:p>
    <w:p w:rsidR="00F21416" w:rsidRPr="00732372" w:rsidRDefault="00F21416" w:rsidP="00F21416">
      <w:pPr>
        <w:pStyle w:val="60"/>
        <w:shd w:val="clear" w:color="auto" w:fill="auto"/>
        <w:ind w:left="740"/>
        <w:jc w:val="left"/>
        <w:rPr>
          <w:sz w:val="24"/>
          <w:szCs w:val="24"/>
        </w:rPr>
      </w:pPr>
      <w:r w:rsidRPr="00732372">
        <w:rPr>
          <w:sz w:val="24"/>
          <w:szCs w:val="24"/>
        </w:rPr>
        <w:t>Оценка «отлично»: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полнота владения материалом;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профессиональная грамотность;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практическая направленность;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грамотность речи, стилистика;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образность речи;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эмоциональное воздействие на аудиторию;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комплексность демонстрации практических результатов работы, их целостное освещение и комментарий;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развернутые ответы на задаваемые вопросы;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использование компьютерной презентации, выполненной на высоком профессиональном уровне.</w:t>
      </w:r>
    </w:p>
    <w:p w:rsidR="00F21416" w:rsidRPr="00732372" w:rsidRDefault="00F21416" w:rsidP="00F21416">
      <w:pPr>
        <w:pStyle w:val="60"/>
        <w:shd w:val="clear" w:color="auto" w:fill="auto"/>
        <w:ind w:left="740"/>
        <w:jc w:val="left"/>
        <w:rPr>
          <w:sz w:val="24"/>
          <w:szCs w:val="24"/>
        </w:rPr>
      </w:pPr>
      <w:r w:rsidRPr="00732372">
        <w:rPr>
          <w:sz w:val="24"/>
          <w:szCs w:val="24"/>
        </w:rPr>
        <w:t>Оценка «хорошо»: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полнота владения материалом;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профессиональная грамотность;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lastRenderedPageBreak/>
        <w:t>практическая направленность;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грамотность речи;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демонстрации практических результатов работы, их освещение и комментарий;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ответы на вопросы имеют небольшие неточности;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использование компьютерной презентации, выполненной на среднем профессиональном уровне.</w:t>
      </w:r>
    </w:p>
    <w:p w:rsidR="00F21416" w:rsidRPr="00732372" w:rsidRDefault="00F21416" w:rsidP="00F21416">
      <w:pPr>
        <w:pStyle w:val="60"/>
        <w:shd w:val="clear" w:color="auto" w:fill="auto"/>
        <w:ind w:left="740"/>
        <w:jc w:val="left"/>
        <w:rPr>
          <w:sz w:val="24"/>
          <w:szCs w:val="24"/>
        </w:rPr>
      </w:pPr>
      <w:r w:rsidRPr="00732372">
        <w:rPr>
          <w:sz w:val="24"/>
          <w:szCs w:val="24"/>
        </w:rPr>
        <w:t>Оценка «удовлетворительно»: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слабое владение материалом;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профессиональное использование терминологии;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грамотное использование материала;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демонстрации практических результатов работы;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нечеткие ответы на вопросы;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7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использование компьютерной презентации, выполненной на низком профессиональном уровне или ее отсутствие.</w:t>
      </w:r>
    </w:p>
    <w:p w:rsidR="00F21416" w:rsidRPr="00732372" w:rsidRDefault="00F21416" w:rsidP="00F21416">
      <w:pPr>
        <w:pStyle w:val="60"/>
        <w:shd w:val="clear" w:color="auto" w:fill="auto"/>
        <w:ind w:left="740"/>
        <w:jc w:val="left"/>
        <w:rPr>
          <w:sz w:val="24"/>
          <w:szCs w:val="24"/>
        </w:rPr>
      </w:pPr>
      <w:r w:rsidRPr="00732372">
        <w:rPr>
          <w:sz w:val="24"/>
          <w:szCs w:val="24"/>
        </w:rPr>
        <w:t>Оценка «неудовлетворительно»: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незнание теории вопроса;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322" w:lineRule="exact"/>
        <w:rPr>
          <w:sz w:val="24"/>
          <w:szCs w:val="24"/>
        </w:rPr>
      </w:pPr>
      <w:r w:rsidRPr="00732372">
        <w:rPr>
          <w:sz w:val="24"/>
          <w:szCs w:val="24"/>
        </w:rPr>
        <w:t>существенные ошибки при ответе на задаваемые вопросы;</w:t>
      </w:r>
    </w:p>
    <w:p w:rsidR="00F21416" w:rsidRPr="00732372" w:rsidRDefault="00F21416" w:rsidP="00F21416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22" w:line="280" w:lineRule="exact"/>
        <w:rPr>
          <w:sz w:val="24"/>
          <w:szCs w:val="24"/>
        </w:rPr>
      </w:pPr>
      <w:r w:rsidRPr="00732372">
        <w:rPr>
          <w:sz w:val="24"/>
          <w:szCs w:val="24"/>
        </w:rPr>
        <w:t>отсутствие демонстрации практических результатов работы;</w:t>
      </w:r>
    </w:p>
    <w:p w:rsidR="00F21416" w:rsidRDefault="00F21416" w:rsidP="00912DCD">
      <w:pPr>
        <w:pStyle w:val="20"/>
        <w:numPr>
          <w:ilvl w:val="0"/>
          <w:numId w:val="3"/>
        </w:numPr>
        <w:shd w:val="clear" w:color="auto" w:fill="auto"/>
        <w:tabs>
          <w:tab w:val="left" w:pos="272"/>
        </w:tabs>
        <w:spacing w:before="0" w:after="0" w:line="280" w:lineRule="exact"/>
        <w:jc w:val="left"/>
        <w:rPr>
          <w:sz w:val="24"/>
          <w:szCs w:val="24"/>
        </w:rPr>
      </w:pPr>
      <w:r w:rsidRPr="00732372">
        <w:rPr>
          <w:sz w:val="24"/>
          <w:szCs w:val="24"/>
        </w:rPr>
        <w:t>отсутствие компьютерной презентации.</w:t>
      </w:r>
    </w:p>
    <w:p w:rsidR="00405230" w:rsidRDefault="00405230" w:rsidP="00405230">
      <w:pPr>
        <w:pStyle w:val="20"/>
        <w:shd w:val="clear" w:color="auto" w:fill="auto"/>
        <w:tabs>
          <w:tab w:val="left" w:pos="272"/>
        </w:tabs>
        <w:spacing w:before="0" w:after="0" w:line="280" w:lineRule="exact"/>
        <w:jc w:val="left"/>
        <w:rPr>
          <w:sz w:val="24"/>
          <w:szCs w:val="24"/>
        </w:rPr>
      </w:pPr>
    </w:p>
    <w:p w:rsidR="00405230" w:rsidRPr="00AA0A28" w:rsidRDefault="00405230" w:rsidP="00405230">
      <w:pPr>
        <w:spacing w:line="276" w:lineRule="auto"/>
        <w:ind w:left="284" w:firstLine="424"/>
        <w:jc w:val="both"/>
      </w:pPr>
      <w:r w:rsidRPr="00AA0A28">
        <w:t>3.2 Показатели оценки результатов выполнения заданий ДЭ.</w:t>
      </w:r>
    </w:p>
    <w:p w:rsidR="00405230" w:rsidRPr="00AA0A28" w:rsidRDefault="00405230" w:rsidP="004C6601">
      <w:pPr>
        <w:spacing w:line="276" w:lineRule="auto"/>
        <w:ind w:firstLine="424"/>
        <w:jc w:val="both"/>
      </w:pPr>
      <w:r w:rsidRPr="00AA0A28">
        <w:t xml:space="preserve">В случае, когда за выполнение задания демонстрационного экзамена студенту начисляются баллы не в традиционной пятибалльной системе, необходимо осуществить перевод полученного количества баллов в оценки "отлично", "хорошо", "удовлетворительно", "неудовлетворительно". При этом общее максимальное количество баллов за выполнение задания демонстрационного экзамена одним студентом, распределяемое между модулями задания, принимается за 100%. </w:t>
      </w:r>
    </w:p>
    <w:p w:rsidR="00405230" w:rsidRPr="00AA0A28" w:rsidRDefault="00405230" w:rsidP="004C6601">
      <w:pPr>
        <w:spacing w:line="276" w:lineRule="auto"/>
        <w:ind w:firstLine="424"/>
        <w:jc w:val="both"/>
      </w:pPr>
      <w:r w:rsidRPr="00AA0A28">
        <w:t xml:space="preserve">По итогам выполнения задания баллы, полученные студентом, переводятся в проценты выполнения задания. Перевод результатов, полученных за демонстрационный экзамен, в оценку по пятибалльной шкале рекомендуется проводить исходя из полноты и качества выполнения задания. </w:t>
      </w:r>
    </w:p>
    <w:p w:rsidR="00405230" w:rsidRDefault="00405230" w:rsidP="004C6601">
      <w:pPr>
        <w:spacing w:line="276" w:lineRule="auto"/>
        <w:ind w:firstLine="424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   </w:t>
      </w:r>
    </w:p>
    <w:p w:rsidR="00405230" w:rsidRPr="00F21416" w:rsidRDefault="00405230" w:rsidP="00405230">
      <w:pPr>
        <w:spacing w:line="276" w:lineRule="auto"/>
        <w:ind w:left="284" w:firstLine="424"/>
        <w:jc w:val="both"/>
      </w:pPr>
      <w:r w:rsidRPr="00F21416">
        <w:t>3.3 Документы, выдаваемые по итогам аттестационных процедур.</w:t>
      </w:r>
    </w:p>
    <w:p w:rsidR="00405230" w:rsidRDefault="00405230" w:rsidP="004C6601">
      <w:pPr>
        <w:spacing w:line="276" w:lineRule="auto"/>
        <w:ind w:firstLine="424"/>
        <w:jc w:val="both"/>
        <w:rPr>
          <w:lang w:eastAsia="en-US"/>
        </w:rPr>
      </w:pPr>
      <w:r w:rsidRPr="00F21416">
        <w:t xml:space="preserve"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специальности с присвоением квалификации по образованию является диплом о среднем профессиональном образовании. </w:t>
      </w:r>
    </w:p>
    <w:p w:rsidR="00405230" w:rsidRPr="00405230" w:rsidRDefault="00405230" w:rsidP="00405230">
      <w:pPr>
        <w:rPr>
          <w:lang w:eastAsia="en-US"/>
        </w:rPr>
        <w:sectPr w:rsidR="00405230" w:rsidRPr="00405230" w:rsidSect="00240A9A">
          <w:footerReference w:type="default" r:id="rId9"/>
          <w:pgSz w:w="11900" w:h="16840"/>
          <w:pgMar w:top="1137" w:right="744" w:bottom="1166" w:left="1608" w:header="0" w:footer="3" w:gutter="0"/>
          <w:cols w:space="720"/>
          <w:noEndnote/>
          <w:titlePg/>
          <w:docGrid w:linePitch="360"/>
        </w:sectPr>
      </w:pPr>
    </w:p>
    <w:p w:rsidR="00F21416" w:rsidRDefault="00F21416" w:rsidP="004C6601">
      <w:pPr>
        <w:spacing w:line="276" w:lineRule="auto"/>
        <w:jc w:val="both"/>
      </w:pPr>
    </w:p>
    <w:p w:rsidR="00F21416" w:rsidRDefault="00F21416" w:rsidP="00912DCD">
      <w:pPr>
        <w:spacing w:line="276" w:lineRule="auto"/>
        <w:jc w:val="both"/>
      </w:pPr>
    </w:p>
    <w:p w:rsidR="004C69D1" w:rsidRPr="004C6601" w:rsidRDefault="004C69D1" w:rsidP="00B11970">
      <w:pPr>
        <w:spacing w:line="276" w:lineRule="auto"/>
        <w:ind w:firstLine="708"/>
        <w:jc w:val="both"/>
      </w:pPr>
      <w:r w:rsidRPr="004C6601">
        <w:t xml:space="preserve">4. ПОРЯДОК ПРОВЕДЕНИЯ ГОСУДАРСТВЕННОЙ ИТОГОВОЙ АТТЕСТАЦИИ ДЛЯ </w:t>
      </w:r>
      <w:r w:rsidR="00696649" w:rsidRPr="004C6601">
        <w:t>ВЫПУСКНИКОВ ИЗ ЧИСЛА ЛИЦ С ОГРА</w:t>
      </w:r>
      <w:r w:rsidRPr="004C6601">
        <w:t xml:space="preserve">НИЧЕННЫМИ ВОЗМОЖНОСТЯМИ ЗДОРОВЬЯ И ИНВАЛИДОВ (В </w:t>
      </w:r>
      <w:r w:rsidR="00696649" w:rsidRPr="004C6601">
        <w:t>СЛУЧАЕ НАЛИЧИЯ СРЕДИ ОБУЧАЮЩИХСЯ ПО ОБРАЗОВАТЕЛЬНОЙ ПРОГРАММЕ)</w:t>
      </w:r>
    </w:p>
    <w:p w:rsidR="00140774" w:rsidRPr="004C6601" w:rsidRDefault="0020757C" w:rsidP="00B11970">
      <w:pPr>
        <w:spacing w:line="276" w:lineRule="auto"/>
        <w:ind w:firstLine="708"/>
        <w:jc w:val="both"/>
      </w:pPr>
      <w:r w:rsidRPr="004C6601">
        <w:t>4.1</w:t>
      </w:r>
      <w:r w:rsidR="00140774" w:rsidRPr="004C6601">
        <w:t xml:space="preserve"> Для выпускников из числа лиц с ограниченными возможностями здоровья государственная итоговая аттестация проводится образовательной организацией с учетом особенностей психофизического развития, индивидуальных возможностей и состояния здоровья таких выпускников (далее - индивидуальные особенности).</w:t>
      </w:r>
    </w:p>
    <w:p w:rsidR="00140774" w:rsidRPr="004C6601" w:rsidRDefault="00140774" w:rsidP="00B11970">
      <w:pPr>
        <w:spacing w:line="276" w:lineRule="auto"/>
        <w:ind w:firstLine="708"/>
        <w:jc w:val="both"/>
      </w:pPr>
      <w:r w:rsidRPr="004C6601">
        <w:t>4.2 При проведении государственной итоговой аттестации обеспечивается соблюдение следующих общих требований:</w:t>
      </w:r>
    </w:p>
    <w:p w:rsidR="00140774" w:rsidRPr="004C6601" w:rsidRDefault="004C6601" w:rsidP="00B11970">
      <w:pPr>
        <w:spacing w:line="276" w:lineRule="auto"/>
        <w:ind w:firstLine="708"/>
        <w:jc w:val="both"/>
      </w:pPr>
      <w:r>
        <w:t xml:space="preserve">- </w:t>
      </w:r>
      <w:r w:rsidR="00140774" w:rsidRPr="004C6601"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140774" w:rsidRPr="004C6601" w:rsidRDefault="004C6601" w:rsidP="00B11970">
      <w:pPr>
        <w:spacing w:line="276" w:lineRule="auto"/>
        <w:ind w:firstLine="708"/>
        <w:jc w:val="both"/>
      </w:pPr>
      <w:r>
        <w:t xml:space="preserve">- </w:t>
      </w:r>
      <w:r w:rsidR="00140774" w:rsidRPr="004C6601"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 экзаменационной комиссии);</w:t>
      </w:r>
    </w:p>
    <w:p w:rsidR="00140774" w:rsidRPr="004C6601" w:rsidRDefault="004C6601" w:rsidP="00B11970">
      <w:pPr>
        <w:spacing w:line="276" w:lineRule="auto"/>
        <w:ind w:firstLine="708"/>
        <w:jc w:val="both"/>
      </w:pPr>
      <w:r>
        <w:t xml:space="preserve">- </w:t>
      </w:r>
      <w:r w:rsidR="00140774" w:rsidRPr="004C6601"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140774" w:rsidRPr="004C6601" w:rsidRDefault="004C6601" w:rsidP="00B11970">
      <w:pPr>
        <w:spacing w:line="276" w:lineRule="auto"/>
        <w:ind w:firstLine="708"/>
        <w:jc w:val="both"/>
      </w:pPr>
      <w:r>
        <w:t>-</w:t>
      </w:r>
      <w:r w:rsidR="00140774" w:rsidRPr="004C6601"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 при отсутствии лифтов аудитория должна располагаться на первом этаже, наличие специальных кресел и других приспособлений).</w:t>
      </w:r>
    </w:p>
    <w:p w:rsidR="00140774" w:rsidRPr="004C6601" w:rsidRDefault="00140774" w:rsidP="00B11970">
      <w:pPr>
        <w:spacing w:line="276" w:lineRule="auto"/>
        <w:ind w:firstLine="708"/>
        <w:jc w:val="both"/>
      </w:pPr>
      <w:r w:rsidRPr="004C6601">
        <w:t>4.3 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 здоровья:</w:t>
      </w:r>
    </w:p>
    <w:p w:rsidR="00140774" w:rsidRPr="004C6601" w:rsidRDefault="00140774" w:rsidP="00B11970">
      <w:pPr>
        <w:spacing w:line="276" w:lineRule="auto"/>
        <w:ind w:firstLine="708"/>
        <w:jc w:val="both"/>
      </w:pPr>
      <w:r w:rsidRPr="004C6601">
        <w:t>а) для слепых:</w:t>
      </w:r>
    </w:p>
    <w:p w:rsidR="00140774" w:rsidRPr="004C6601" w:rsidRDefault="004C6601" w:rsidP="00B11970">
      <w:pPr>
        <w:spacing w:line="276" w:lineRule="auto"/>
        <w:ind w:firstLine="708"/>
        <w:jc w:val="both"/>
      </w:pPr>
      <w:r>
        <w:t>-</w:t>
      </w:r>
      <w:r w:rsidR="00140774" w:rsidRPr="004C6601">
        <w:t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40774" w:rsidRPr="004C6601" w:rsidRDefault="004C6601" w:rsidP="00B11970">
      <w:pPr>
        <w:spacing w:line="276" w:lineRule="auto"/>
        <w:ind w:firstLine="708"/>
        <w:jc w:val="both"/>
      </w:pPr>
      <w:r>
        <w:t>-</w:t>
      </w:r>
      <w:r w:rsidR="00140774" w:rsidRPr="004C6601"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140774" w:rsidRPr="004C6601" w:rsidRDefault="004C6601" w:rsidP="00B11970">
      <w:pPr>
        <w:spacing w:line="276" w:lineRule="auto"/>
        <w:ind w:firstLine="708"/>
        <w:jc w:val="both"/>
      </w:pPr>
      <w:r>
        <w:t>-</w:t>
      </w:r>
      <w:r w:rsidR="00140774" w:rsidRPr="004C6601"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40774" w:rsidRPr="004C6601" w:rsidRDefault="00140774" w:rsidP="00B11970">
      <w:pPr>
        <w:spacing w:line="276" w:lineRule="auto"/>
        <w:ind w:firstLine="708"/>
        <w:jc w:val="both"/>
      </w:pPr>
      <w:r w:rsidRPr="004C6601">
        <w:t>б) для слабовидящих:</w:t>
      </w:r>
    </w:p>
    <w:p w:rsidR="00140774" w:rsidRPr="004C6601" w:rsidRDefault="004C6601" w:rsidP="00B11970">
      <w:pPr>
        <w:spacing w:line="276" w:lineRule="auto"/>
        <w:ind w:firstLine="708"/>
        <w:jc w:val="both"/>
      </w:pPr>
      <w:r>
        <w:t>-</w:t>
      </w:r>
      <w:r w:rsidR="00140774" w:rsidRPr="004C6601">
        <w:t>обеспечивается индивидуальное равномерное освещение не менее 300 люкс;</w:t>
      </w:r>
    </w:p>
    <w:p w:rsidR="00140774" w:rsidRPr="004C6601" w:rsidRDefault="004C6601" w:rsidP="00B11970">
      <w:pPr>
        <w:spacing w:line="276" w:lineRule="auto"/>
        <w:ind w:firstLine="708"/>
        <w:jc w:val="both"/>
      </w:pPr>
      <w:r>
        <w:t>-</w:t>
      </w:r>
      <w:r w:rsidR="00140774" w:rsidRPr="004C6601">
        <w:t>выпускникам для выполнения задания при необходимости предоставляется увеличивающее устройство;</w:t>
      </w:r>
    </w:p>
    <w:p w:rsidR="00140774" w:rsidRPr="004C6601" w:rsidRDefault="004C6601" w:rsidP="00B11970">
      <w:pPr>
        <w:spacing w:line="276" w:lineRule="auto"/>
        <w:ind w:firstLine="708"/>
        <w:jc w:val="both"/>
      </w:pPr>
      <w:r>
        <w:t>-</w:t>
      </w:r>
      <w:r w:rsidR="00140774" w:rsidRPr="004C6601"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140774" w:rsidRPr="004C6601" w:rsidRDefault="00140774" w:rsidP="00B11970">
      <w:pPr>
        <w:spacing w:line="276" w:lineRule="auto"/>
        <w:ind w:firstLine="708"/>
        <w:jc w:val="both"/>
      </w:pPr>
      <w:r w:rsidRPr="004C6601">
        <w:t>в) для глухих и слабослышащих, с тяжелыми нарушениями речи:</w:t>
      </w:r>
    </w:p>
    <w:p w:rsidR="00140774" w:rsidRPr="004C6601" w:rsidRDefault="004C6601" w:rsidP="00B11970">
      <w:pPr>
        <w:spacing w:line="276" w:lineRule="auto"/>
        <w:ind w:firstLine="708"/>
        <w:jc w:val="both"/>
      </w:pPr>
      <w:r>
        <w:t>-</w:t>
      </w:r>
      <w:r w:rsidR="00140774" w:rsidRPr="004C6601"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140774" w:rsidRPr="004C6601" w:rsidRDefault="00140774" w:rsidP="00B11970">
      <w:pPr>
        <w:spacing w:line="276" w:lineRule="auto"/>
        <w:ind w:firstLine="708"/>
        <w:jc w:val="both"/>
      </w:pPr>
      <w:r w:rsidRPr="004C6601">
        <w:lastRenderedPageBreak/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140774" w:rsidRPr="004C6601" w:rsidRDefault="004C6601" w:rsidP="00B11970">
      <w:pPr>
        <w:spacing w:line="276" w:lineRule="auto"/>
        <w:ind w:firstLine="708"/>
        <w:jc w:val="both"/>
      </w:pPr>
      <w:r>
        <w:t>-</w:t>
      </w:r>
      <w:r w:rsidR="00140774" w:rsidRPr="004C6601"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140774" w:rsidRPr="004C6601" w:rsidRDefault="00140774" w:rsidP="00B11970">
      <w:pPr>
        <w:spacing w:line="276" w:lineRule="auto"/>
        <w:ind w:firstLine="708"/>
        <w:jc w:val="both"/>
      </w:pPr>
      <w:r w:rsidRPr="004C6601">
        <w:t>4.4 Выпускники или родители (законные представители) несовершеннолетних выпускников не позднее чем за 3 месяца до начала государственной итоговой аттестации, подают письменное заявление о необходимости создания для них специальных условий при проведении государственной итоговой аттестации.</w:t>
      </w:r>
      <w:r w:rsidR="0020757C" w:rsidRPr="004C6601">
        <w:t xml:space="preserve"> </w:t>
      </w:r>
    </w:p>
    <w:p w:rsidR="009566AA" w:rsidRPr="004C6601" w:rsidRDefault="009566AA" w:rsidP="00B11970">
      <w:pPr>
        <w:spacing w:line="276" w:lineRule="auto"/>
        <w:ind w:firstLine="708"/>
        <w:jc w:val="both"/>
      </w:pPr>
      <w:r w:rsidRPr="004C6601">
        <w:t>Обучающиеся с инвалидностью и ограниченными возможностями здоровья (далее - лица с ОВЗ и инвалиды) сдают демонстрационный экзамен в соответствии с комплектами оценочной документации с учетом особенностей психофизического развития, индивидуальных возможностей и состояния здоровья (далее - индивидуальные особенности) таких обучающихся.</w:t>
      </w:r>
    </w:p>
    <w:p w:rsidR="006E652A" w:rsidRPr="004C6601" w:rsidRDefault="009566AA" w:rsidP="00B11970">
      <w:pPr>
        <w:spacing w:line="276" w:lineRule="auto"/>
        <w:ind w:firstLine="708"/>
        <w:jc w:val="both"/>
      </w:pPr>
      <w:r w:rsidRPr="004C6601">
        <w:t>При проведении демонстрационного экзамена для лиц с ОВЗ и и</w:t>
      </w:r>
      <w:r w:rsidR="001D27AB" w:rsidRPr="004C6601">
        <w:t xml:space="preserve">нвалидов при необходимости </w:t>
      </w:r>
      <w:r w:rsidR="00BB2B8A" w:rsidRPr="004C6601">
        <w:t>предусматривается</w:t>
      </w:r>
      <w:r w:rsidRPr="004C6601">
        <w:t xml:space="preserve"> возможность увеличения времени, отведенного на выполнение задания и организацию дополнительных перерывов, с учетом индивидуальных особенностей таких обучающихся.</w:t>
      </w:r>
      <w:r w:rsidR="006E652A" w:rsidRPr="004C6601">
        <w:t xml:space="preserve">  </w:t>
      </w:r>
    </w:p>
    <w:p w:rsidR="009566AA" w:rsidRPr="004C6601" w:rsidRDefault="008E2E94" w:rsidP="00B11970">
      <w:pPr>
        <w:spacing w:line="276" w:lineRule="auto"/>
        <w:ind w:firstLine="708"/>
        <w:jc w:val="both"/>
      </w:pPr>
      <w:r w:rsidRPr="004C6601">
        <w:t xml:space="preserve">Может быть </w:t>
      </w:r>
      <w:r w:rsidR="00BF55E5" w:rsidRPr="004C6601">
        <w:t>предусмотрено</w:t>
      </w:r>
      <w:r w:rsidR="006E652A" w:rsidRPr="004C6601">
        <w:t xml:space="preserve"> привлечение ассистентов или волонтеров для сопровождения студентов из числа лиц с ограниченными возможностями здоровья и инвалидов на площадке проведения демонстрационного экзамена.</w:t>
      </w:r>
    </w:p>
    <w:p w:rsidR="009566AA" w:rsidRPr="004C6601" w:rsidRDefault="009566AA" w:rsidP="00B11970">
      <w:pPr>
        <w:spacing w:line="276" w:lineRule="auto"/>
        <w:ind w:firstLine="708"/>
        <w:jc w:val="both"/>
      </w:pPr>
      <w:r w:rsidRPr="004C6601">
        <w:t>Перечень оборудования, необходимого для выполнения задания демонстрационного экзамена, может корректироваться, исходя из требований к условиям труда лиц с ОВЗ и инвалидов.</w:t>
      </w: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B11970" w:rsidRDefault="00B11970" w:rsidP="00842E56">
      <w:pPr>
        <w:spacing w:line="360" w:lineRule="auto"/>
        <w:ind w:firstLine="708"/>
        <w:jc w:val="both"/>
      </w:pPr>
    </w:p>
    <w:p w:rsidR="00AC4036" w:rsidRPr="00842E56" w:rsidRDefault="00AC4036" w:rsidP="00B11970">
      <w:pPr>
        <w:spacing w:line="276" w:lineRule="auto"/>
        <w:ind w:firstLine="708"/>
        <w:jc w:val="both"/>
      </w:pPr>
      <w:r w:rsidRPr="00842E56">
        <w:lastRenderedPageBreak/>
        <w:t>5. ПОРЯДОК АПЕЛЯЦИИ И ПЕРЕСДАЧИ ГОСУДАРСТВЕННОЙ ИТОГОВОЙ АТТЕСТАЦИИ</w:t>
      </w:r>
    </w:p>
    <w:p w:rsidR="00AC4036" w:rsidRPr="00842E56" w:rsidRDefault="00AC4036" w:rsidP="00B11970">
      <w:pPr>
        <w:spacing w:line="276" w:lineRule="auto"/>
        <w:ind w:firstLine="708"/>
        <w:jc w:val="both"/>
      </w:pPr>
      <w:r w:rsidRPr="00842E56">
        <w:t>5.</w:t>
      </w:r>
      <w:r w:rsidR="004579A1" w:rsidRPr="00842E56">
        <w:t>1</w:t>
      </w:r>
      <w:r w:rsidRPr="00842E56">
        <w:tab/>
      </w:r>
      <w:r w:rsidR="009A3110" w:rsidRPr="00842E56">
        <w:t>По результатам государственной итоговой аттестации, проводимой с применением механизма демонстрационного экзамена, выпускник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 ее результатами.</w:t>
      </w:r>
    </w:p>
    <w:p w:rsidR="00AC4036" w:rsidRPr="00842E56" w:rsidRDefault="007F53AA" w:rsidP="00B11970">
      <w:pPr>
        <w:spacing w:line="276" w:lineRule="auto"/>
        <w:ind w:firstLine="708"/>
        <w:jc w:val="both"/>
      </w:pPr>
      <w:r w:rsidRPr="00842E56">
        <w:t>5.</w:t>
      </w:r>
      <w:r w:rsidR="004579A1" w:rsidRPr="00842E56">
        <w:t>2</w:t>
      </w:r>
      <w:r w:rsidR="00AC4036" w:rsidRPr="00842E56">
        <w:tab/>
        <w:t>Апелляция подается лично выпускником или родителями (законными представителями) несовершеннолетнего выпускника в апелляционную комиссию</w:t>
      </w:r>
      <w:r w:rsidR="00B11970">
        <w:t>.</w:t>
      </w:r>
    </w:p>
    <w:p w:rsidR="00AC4036" w:rsidRPr="00842E56" w:rsidRDefault="00AC4036" w:rsidP="00B11970">
      <w:pPr>
        <w:spacing w:line="276" w:lineRule="auto"/>
        <w:ind w:firstLine="708"/>
        <w:jc w:val="both"/>
      </w:pPr>
      <w:r w:rsidRPr="00842E56"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 аттестации.</w:t>
      </w:r>
    </w:p>
    <w:p w:rsidR="00AC4036" w:rsidRPr="00842E56" w:rsidRDefault="00AC4036" w:rsidP="00B11970">
      <w:pPr>
        <w:spacing w:line="276" w:lineRule="auto"/>
        <w:ind w:firstLine="708"/>
        <w:jc w:val="both"/>
      </w:pPr>
      <w:r w:rsidRPr="00842E56"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AC4036" w:rsidRPr="00842E56" w:rsidRDefault="007F53AA" w:rsidP="00B11970">
      <w:pPr>
        <w:spacing w:line="276" w:lineRule="auto"/>
        <w:ind w:firstLine="708"/>
        <w:jc w:val="both"/>
      </w:pPr>
      <w:r w:rsidRPr="00842E56">
        <w:t>5.</w:t>
      </w:r>
      <w:r w:rsidR="004579A1" w:rsidRPr="00842E56">
        <w:t>3</w:t>
      </w:r>
      <w:r w:rsidR="00AC4036" w:rsidRPr="00842E56">
        <w:tab/>
        <w:t>Апелляция рассматривается апелляционной комиссией не позднее трёх рабочих дней с момента её поступления.</w:t>
      </w:r>
    </w:p>
    <w:p w:rsidR="00AC4036" w:rsidRPr="00842E56" w:rsidRDefault="007F53AA" w:rsidP="00B11970">
      <w:pPr>
        <w:spacing w:line="276" w:lineRule="auto"/>
        <w:ind w:firstLine="708"/>
        <w:jc w:val="both"/>
      </w:pPr>
      <w:r w:rsidRPr="00842E56">
        <w:t>5</w:t>
      </w:r>
      <w:r w:rsidR="004579A1" w:rsidRPr="00842E56">
        <w:t>.4</w:t>
      </w:r>
      <w:r w:rsidR="00AC4036" w:rsidRPr="00842E56">
        <w:tab/>
        <w:t>Состав апелляционной комиссии утверждается образовательной организацией одновременно с утверждением состава государственной экзаменационной комиссии.</w:t>
      </w:r>
    </w:p>
    <w:p w:rsidR="00AC4036" w:rsidRPr="00842E56" w:rsidRDefault="007F53AA" w:rsidP="00B11970">
      <w:pPr>
        <w:spacing w:line="276" w:lineRule="auto"/>
        <w:ind w:firstLine="708"/>
        <w:jc w:val="both"/>
      </w:pPr>
      <w:r w:rsidRPr="00842E56">
        <w:t>5</w:t>
      </w:r>
      <w:r w:rsidR="004579A1" w:rsidRPr="00842E56">
        <w:t>.5</w:t>
      </w:r>
      <w:r w:rsidR="00AC4036" w:rsidRPr="00842E56">
        <w:tab/>
        <w:t>Апелляционная комиссия формируется в количестве не менее пяти человек из числа преподавателей, имеющих высшую или первую квалификационную категорию, не входящих в данном учебном году в состав государственных экзаменационных комиссий. Председателем апелляционной комиссии является руководитель образовательной организации либо лицо, исполняющее обязанности руководителя на основании распорядительного акта образовательной организации.</w:t>
      </w:r>
    </w:p>
    <w:p w:rsidR="00AC4036" w:rsidRPr="00842E56" w:rsidRDefault="007F53AA" w:rsidP="00B11970">
      <w:pPr>
        <w:spacing w:line="276" w:lineRule="auto"/>
        <w:ind w:firstLine="708"/>
        <w:jc w:val="both"/>
      </w:pPr>
      <w:r w:rsidRPr="00842E56">
        <w:t>5</w:t>
      </w:r>
      <w:r w:rsidR="004579A1" w:rsidRPr="00842E56">
        <w:t>.6</w:t>
      </w:r>
      <w:r w:rsidR="00AC4036" w:rsidRPr="00842E56">
        <w:tab/>
        <w:t xml:space="preserve">Апелляция рассматривается на заседании апелляционной комиссии с участием не менее двух третей </w:t>
      </w:r>
      <w:r w:rsidRPr="00842E56">
        <w:t>ее состава.</w:t>
      </w:r>
    </w:p>
    <w:p w:rsidR="00AC4036" w:rsidRPr="00842E56" w:rsidRDefault="00AC4036" w:rsidP="00B11970">
      <w:pPr>
        <w:spacing w:line="276" w:lineRule="auto"/>
        <w:ind w:firstLine="708"/>
        <w:jc w:val="both"/>
      </w:pPr>
      <w:r w:rsidRPr="00842E56"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AC4036" w:rsidRPr="00842E56" w:rsidRDefault="00AC4036" w:rsidP="00B11970">
      <w:pPr>
        <w:spacing w:line="276" w:lineRule="auto"/>
        <w:ind w:firstLine="708"/>
        <w:jc w:val="both"/>
      </w:pPr>
      <w:r w:rsidRPr="00842E56">
        <w:t>Выпускник, подавший апелляцию, имеет право присутствовать при рассмотрении апелляции.</w:t>
      </w:r>
    </w:p>
    <w:p w:rsidR="00AC4036" w:rsidRPr="00842E56" w:rsidRDefault="00AC4036" w:rsidP="00B11970">
      <w:pPr>
        <w:spacing w:line="276" w:lineRule="auto"/>
        <w:ind w:firstLine="708"/>
        <w:jc w:val="both"/>
      </w:pPr>
      <w:r w:rsidRPr="00842E56">
        <w:t>С несовершеннолетним выпускником имеет право присутствовать один из родителей (законных представителей).</w:t>
      </w:r>
    </w:p>
    <w:p w:rsidR="00AC4036" w:rsidRPr="00842E56" w:rsidRDefault="00AC4036" w:rsidP="00B11970">
      <w:pPr>
        <w:spacing w:line="276" w:lineRule="auto"/>
        <w:ind w:firstLine="708"/>
        <w:jc w:val="both"/>
      </w:pPr>
      <w:r w:rsidRPr="00842E56">
        <w:t>Указанные лица должны иметь при себе документы, удостоверяющие личность.</w:t>
      </w:r>
    </w:p>
    <w:p w:rsidR="00AC4036" w:rsidRPr="00842E56" w:rsidRDefault="007F53AA" w:rsidP="00B11970">
      <w:pPr>
        <w:spacing w:line="276" w:lineRule="auto"/>
        <w:ind w:firstLine="708"/>
        <w:jc w:val="both"/>
      </w:pPr>
      <w:r w:rsidRPr="00842E56">
        <w:t>5.</w:t>
      </w:r>
      <w:r w:rsidR="004579A1" w:rsidRPr="00842E56">
        <w:t>7</w:t>
      </w:r>
      <w:r w:rsidR="00AC4036" w:rsidRPr="00842E56">
        <w:tab/>
        <w:t>Рассмотрение апелляции не является пересдачей государственной итоговой аттестации.</w:t>
      </w:r>
    </w:p>
    <w:p w:rsidR="00AC4036" w:rsidRPr="00842E56" w:rsidRDefault="007F53AA" w:rsidP="00B11970">
      <w:pPr>
        <w:spacing w:line="276" w:lineRule="auto"/>
        <w:ind w:firstLine="708"/>
        <w:jc w:val="both"/>
      </w:pPr>
      <w:r w:rsidRPr="00842E56">
        <w:t>5</w:t>
      </w:r>
      <w:r w:rsidR="004579A1" w:rsidRPr="00842E56">
        <w:t>.8</w:t>
      </w:r>
      <w:r w:rsidR="00AC4036" w:rsidRPr="00842E56">
        <w:tab/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 решений:</w:t>
      </w:r>
    </w:p>
    <w:p w:rsidR="00AC4036" w:rsidRPr="00842E56" w:rsidRDefault="00AC4036" w:rsidP="00B11970">
      <w:pPr>
        <w:spacing w:line="276" w:lineRule="auto"/>
        <w:ind w:firstLine="708"/>
        <w:jc w:val="both"/>
      </w:pPr>
      <w:r w:rsidRPr="00842E56">
        <w:t>-</w:t>
      </w:r>
      <w:r w:rsidRPr="00842E56">
        <w:tab/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AC4036" w:rsidRPr="00842E56" w:rsidRDefault="00AC4036" w:rsidP="00B11970">
      <w:pPr>
        <w:spacing w:line="276" w:lineRule="auto"/>
        <w:ind w:firstLine="708"/>
        <w:jc w:val="both"/>
      </w:pPr>
      <w:r w:rsidRPr="00842E56">
        <w:t>-</w:t>
      </w:r>
      <w:r w:rsidRPr="00842E56">
        <w:tab/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AC4036" w:rsidRPr="00842E56" w:rsidRDefault="00AC4036" w:rsidP="00B11970">
      <w:pPr>
        <w:spacing w:line="276" w:lineRule="auto"/>
        <w:ind w:firstLine="708"/>
        <w:jc w:val="both"/>
      </w:pPr>
      <w:r w:rsidRPr="00842E56">
        <w:lastRenderedPageBreak/>
        <w:t>В последнем случае результат проведения государственной итоговой аттестации подлежит аннулированию, в связи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установленные образовательной организацией.</w:t>
      </w:r>
    </w:p>
    <w:p w:rsidR="00AC4036" w:rsidRPr="00842E56" w:rsidRDefault="007F53AA" w:rsidP="00B11970">
      <w:pPr>
        <w:spacing w:line="276" w:lineRule="auto"/>
        <w:ind w:firstLine="708"/>
        <w:jc w:val="both"/>
      </w:pPr>
      <w:r w:rsidRPr="00842E56">
        <w:t>5</w:t>
      </w:r>
      <w:r w:rsidR="004579A1" w:rsidRPr="00842E56">
        <w:t>.9</w:t>
      </w:r>
      <w:r w:rsidR="00AC4036" w:rsidRPr="00842E56">
        <w:tab/>
        <w:t>Для рассмотрения апелляции о несогласии с результатами государственной итоговой аттестации, п</w:t>
      </w:r>
      <w:r w:rsidRPr="00842E56">
        <w:t>олученными при защите выпускной</w:t>
      </w:r>
      <w:r w:rsidR="00AC4036" w:rsidRPr="00842E56">
        <w:t xml:space="preserve">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 выпускника.</w:t>
      </w:r>
    </w:p>
    <w:p w:rsidR="00AC4036" w:rsidRPr="00842E56" w:rsidRDefault="007F53AA" w:rsidP="00B11970">
      <w:pPr>
        <w:spacing w:line="276" w:lineRule="auto"/>
        <w:ind w:firstLine="708"/>
        <w:jc w:val="both"/>
      </w:pPr>
      <w:r w:rsidRPr="00842E56">
        <w:t>5</w:t>
      </w:r>
      <w:r w:rsidR="004579A1" w:rsidRPr="00842E56">
        <w:t>.10</w:t>
      </w:r>
      <w:r w:rsidR="00AC4036" w:rsidRPr="00842E56">
        <w:tab/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передаётся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 новых.</w:t>
      </w:r>
    </w:p>
    <w:p w:rsidR="00AC4036" w:rsidRPr="00842E56" w:rsidRDefault="007F53AA" w:rsidP="00B11970">
      <w:pPr>
        <w:spacing w:line="276" w:lineRule="auto"/>
        <w:ind w:firstLine="708"/>
        <w:jc w:val="both"/>
      </w:pPr>
      <w:r w:rsidRPr="00842E56">
        <w:t>5</w:t>
      </w:r>
      <w:r w:rsidR="004579A1" w:rsidRPr="00842E56">
        <w:t>.11</w:t>
      </w:r>
      <w:r w:rsidR="00AC4036" w:rsidRPr="00842E56">
        <w:tab/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AC4036" w:rsidRPr="00842E56" w:rsidRDefault="00AC4036" w:rsidP="00B11970">
      <w:pPr>
        <w:spacing w:line="276" w:lineRule="auto"/>
        <w:ind w:firstLine="708"/>
        <w:jc w:val="both"/>
      </w:pPr>
      <w:r w:rsidRPr="00842E56">
        <w:t>Решение апелляционной комиссии доводится до сведения подавшего апелляцию выпускника (под роспись) в течение трёх рабочих дней со дня за</w:t>
      </w:r>
      <w:r w:rsidR="007F53AA" w:rsidRPr="00842E56">
        <w:t>седания апелляционной комиссии.</w:t>
      </w:r>
      <w:r w:rsidRPr="00842E56">
        <w:t xml:space="preserve"> </w:t>
      </w:r>
    </w:p>
    <w:p w:rsidR="00AC4036" w:rsidRPr="00842E56" w:rsidRDefault="007F53AA" w:rsidP="00B11970">
      <w:pPr>
        <w:spacing w:line="276" w:lineRule="auto"/>
        <w:ind w:firstLine="708"/>
        <w:jc w:val="both"/>
      </w:pPr>
      <w:r w:rsidRPr="00842E56">
        <w:t>5</w:t>
      </w:r>
      <w:r w:rsidR="004579A1" w:rsidRPr="00842E56">
        <w:t>.12</w:t>
      </w:r>
      <w:r w:rsidR="00AC4036" w:rsidRPr="00842E56">
        <w:tab/>
        <w:t>Решение апелляционной комиссии является окончательным и пересмотру не подлежит.</w:t>
      </w:r>
    </w:p>
    <w:p w:rsidR="00AC4036" w:rsidRPr="00842E56" w:rsidRDefault="007F53AA" w:rsidP="00B11970">
      <w:pPr>
        <w:spacing w:line="276" w:lineRule="auto"/>
        <w:ind w:firstLine="708"/>
        <w:jc w:val="both"/>
      </w:pPr>
      <w:r w:rsidRPr="00842E56">
        <w:t>5</w:t>
      </w:r>
      <w:r w:rsidR="004579A1" w:rsidRPr="00842E56">
        <w:t>.13</w:t>
      </w:r>
      <w:r w:rsidR="00AC4036" w:rsidRPr="00842E56">
        <w:tab/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 организации.</w:t>
      </w:r>
    </w:p>
    <w:p w:rsidR="00872555" w:rsidRPr="00842E56" w:rsidRDefault="0030104B" w:rsidP="00B11970">
      <w:pPr>
        <w:spacing w:line="276" w:lineRule="auto"/>
        <w:ind w:firstLine="708"/>
        <w:jc w:val="both"/>
      </w:pPr>
      <w:r w:rsidRPr="00842E56">
        <w:t>5</w:t>
      </w:r>
      <w:r w:rsidR="004579A1" w:rsidRPr="00842E56">
        <w:t>.14</w:t>
      </w:r>
      <w:r w:rsidR="00A251E9" w:rsidRPr="00842E56">
        <w:t xml:space="preserve"> Выпускник, сдающий ДЭ в рамках ГИА, также имеет право на рассмотрение оспариваемых вопросов в порядке, установленном регламентом и методикой проведения ДЭ по стандартам «Ворлдскиллс Россия». Разногласия и споры со стороны участника в день проведения ДЭ решаются Главным экспертом коллегиально со всей экспертной группой. Решение вопроса выносится Главным экспертом на голосование и принимается простым большинством голосов Экспертов (50% + 1 голос). Кворум достигается при участии в голосовании не менее 80% Экспертов, аккредитованных на площадке. Все решения должны быть оформлены Протоколом, с подписями всех Экспертов.  </w:t>
      </w:r>
    </w:p>
    <w:p w:rsidR="00ED63C0" w:rsidRPr="00842E56" w:rsidRDefault="004579A1" w:rsidP="00B11970">
      <w:pPr>
        <w:spacing w:line="276" w:lineRule="auto"/>
        <w:ind w:firstLine="708"/>
        <w:jc w:val="both"/>
      </w:pPr>
      <w:r w:rsidRPr="00842E56">
        <w:t>5.15</w:t>
      </w:r>
      <w:r w:rsidR="00A71317" w:rsidRPr="00842E56">
        <w:t xml:space="preserve"> </w:t>
      </w:r>
      <w:r w:rsidR="00ED63C0" w:rsidRPr="00842E56"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из образовательной организации.</w:t>
      </w:r>
    </w:p>
    <w:p w:rsidR="00ED63C0" w:rsidRPr="00842E56" w:rsidRDefault="00ED63C0" w:rsidP="00B11970">
      <w:pPr>
        <w:spacing w:line="276" w:lineRule="auto"/>
        <w:ind w:firstLine="708"/>
        <w:jc w:val="both"/>
      </w:pPr>
      <w:r w:rsidRPr="00842E56">
        <w:t xml:space="preserve">Дополнительные заседания государственных экзаменационных комиссий организуются в установленные образовательной организацией сроки, но не позднее четырех месяцев после подачи </w:t>
      </w:r>
      <w:r w:rsidRPr="00842E56">
        <w:lastRenderedPageBreak/>
        <w:t>заявления лицом, не проходившим государственной итоговой аттестации по уважительной причине.</w:t>
      </w:r>
    </w:p>
    <w:p w:rsidR="00ED63C0" w:rsidRPr="00842E56" w:rsidRDefault="00ED63C0" w:rsidP="00B11970">
      <w:pPr>
        <w:spacing w:line="276" w:lineRule="auto"/>
        <w:ind w:firstLine="708"/>
        <w:jc w:val="both"/>
      </w:pPr>
      <w:r w:rsidRPr="00842E56">
        <w:t>5.16 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</w:p>
    <w:p w:rsidR="00ED63C0" w:rsidRPr="00842E56" w:rsidRDefault="00ED63C0" w:rsidP="00B11970">
      <w:pPr>
        <w:spacing w:line="276" w:lineRule="auto"/>
        <w:ind w:firstLine="708"/>
        <w:jc w:val="both"/>
      </w:pPr>
      <w:r w:rsidRPr="00842E56"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образовательной организации на период времени, установленный образовательной организацией самостоятельно,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</w:p>
    <w:p w:rsidR="00ED63C0" w:rsidRPr="00842E56" w:rsidRDefault="00ED63C0" w:rsidP="00B11970">
      <w:pPr>
        <w:spacing w:line="276" w:lineRule="auto"/>
        <w:ind w:firstLine="708"/>
        <w:jc w:val="both"/>
      </w:pPr>
      <w:r w:rsidRPr="00842E56">
        <w:t>Повторное прохождение государственной итоговой аттестации для одного лица назначается образовательной организацией не более двух раз.</w:t>
      </w:r>
    </w:p>
    <w:p w:rsidR="00D915DD" w:rsidRPr="00842E56" w:rsidRDefault="00D915DD" w:rsidP="00B11970">
      <w:pPr>
        <w:spacing w:line="276" w:lineRule="auto"/>
        <w:ind w:firstLine="708"/>
        <w:jc w:val="both"/>
      </w:pPr>
      <w:r w:rsidRPr="00842E56">
        <w:t>На основании решения государственной экзаменационной комиссии лицам, успешно прошедшим государственную итоговую аттестацию, выдаются документы об образовании и о квалификации. Документом установленного образца об уровне среднего профессионального образования по специальности с присвоением квалификации по образованию является диплом о среднем профессиональном образовании.</w:t>
      </w:r>
    </w:p>
    <w:p w:rsidR="00D915DD" w:rsidRPr="00842E56" w:rsidRDefault="00D915DD" w:rsidP="00B11970">
      <w:pPr>
        <w:spacing w:line="276" w:lineRule="auto"/>
        <w:ind w:firstLine="708"/>
        <w:jc w:val="both"/>
      </w:pPr>
      <w:r w:rsidRPr="00842E56">
        <w:t>Лицам, прошедшим процедуру демонстрационного экзамена с применением оценочных материалов, разработанных союзом, выдается паспорт компетенций (Скиллс паспорт), подтверждающий полученный результат, выраженный в баллах.</w:t>
      </w:r>
    </w:p>
    <w:p w:rsidR="009566AA" w:rsidRPr="00842E56" w:rsidRDefault="009566AA" w:rsidP="00B11970">
      <w:pPr>
        <w:spacing w:line="276" w:lineRule="auto"/>
        <w:ind w:firstLine="708"/>
        <w:jc w:val="both"/>
      </w:pPr>
    </w:p>
    <w:p w:rsidR="009566AA" w:rsidRPr="00842E56" w:rsidRDefault="009566AA" w:rsidP="00842E56">
      <w:pPr>
        <w:spacing w:line="360" w:lineRule="auto"/>
        <w:ind w:firstLine="708"/>
        <w:jc w:val="both"/>
      </w:pPr>
    </w:p>
    <w:sectPr w:rsidR="009566AA" w:rsidRPr="00842E56" w:rsidSect="00CD0352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567" w:right="566" w:bottom="284" w:left="1134" w:header="68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0AF" w:rsidRDefault="003600AF">
      <w:r>
        <w:separator/>
      </w:r>
    </w:p>
  </w:endnote>
  <w:endnote w:type="continuationSeparator" w:id="0">
    <w:p w:rsidR="003600AF" w:rsidRDefault="00360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3813998"/>
      <w:docPartObj>
        <w:docPartGallery w:val="Page Numbers (Bottom of Page)"/>
        <w:docPartUnique/>
      </w:docPartObj>
    </w:sdtPr>
    <w:sdtEndPr/>
    <w:sdtContent>
      <w:p w:rsidR="00F21416" w:rsidRDefault="00F2141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307">
          <w:rPr>
            <w:noProof/>
          </w:rPr>
          <w:t>11</w:t>
        </w:r>
        <w:r>
          <w:fldChar w:fldCharType="end"/>
        </w:r>
      </w:p>
    </w:sdtContent>
  </w:sdt>
  <w:p w:rsidR="00F21416" w:rsidRDefault="00F2141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06" w:rsidRDefault="00AF2D06">
    <w:pPr>
      <w:pStyle w:val="a3"/>
    </w:pPr>
  </w:p>
  <w:p w:rsidR="0080506B" w:rsidRDefault="0080506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1353191"/>
      <w:docPartObj>
        <w:docPartGallery w:val="Page Numbers (Bottom of Page)"/>
        <w:docPartUnique/>
      </w:docPartObj>
    </w:sdtPr>
    <w:sdtEndPr/>
    <w:sdtContent>
      <w:p w:rsidR="003A67C8" w:rsidRDefault="0028645C">
        <w:pPr>
          <w:pStyle w:val="a3"/>
          <w:jc w:val="right"/>
        </w:pPr>
        <w:r>
          <w:fldChar w:fldCharType="begin"/>
        </w:r>
        <w:r w:rsidR="00877725">
          <w:instrText xml:space="preserve"> PAGE   \* MERGEFORMAT </w:instrText>
        </w:r>
        <w:r>
          <w:fldChar w:fldCharType="separate"/>
        </w:r>
        <w:r w:rsidR="0074730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A67C8" w:rsidRDefault="003600AF">
    <w:pPr>
      <w:pStyle w:val="a3"/>
    </w:pPr>
  </w:p>
  <w:p w:rsidR="0080506B" w:rsidRDefault="0080506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0AF" w:rsidRDefault="003600AF">
      <w:r>
        <w:separator/>
      </w:r>
    </w:p>
  </w:footnote>
  <w:footnote w:type="continuationSeparator" w:id="0">
    <w:p w:rsidR="003600AF" w:rsidRDefault="00360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06" w:rsidRDefault="00AF2D06">
    <w:pPr>
      <w:pStyle w:val="a7"/>
    </w:pPr>
  </w:p>
  <w:p w:rsidR="0080506B" w:rsidRDefault="0080506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D06" w:rsidRDefault="00AF2D06">
    <w:pPr>
      <w:pStyle w:val="a7"/>
    </w:pPr>
  </w:p>
  <w:p w:rsidR="0080506B" w:rsidRDefault="008050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D095E"/>
    <w:multiLevelType w:val="hybridMultilevel"/>
    <w:tmpl w:val="DA849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E43A54"/>
    <w:multiLevelType w:val="multilevel"/>
    <w:tmpl w:val="CBC84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4054307"/>
    <w:multiLevelType w:val="multilevel"/>
    <w:tmpl w:val="10E0A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709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7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7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5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5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AB8"/>
    <w:rsid w:val="0001346B"/>
    <w:rsid w:val="000159CD"/>
    <w:rsid w:val="00027EBB"/>
    <w:rsid w:val="000638A9"/>
    <w:rsid w:val="00064DAA"/>
    <w:rsid w:val="0009582D"/>
    <w:rsid w:val="00095DFA"/>
    <w:rsid w:val="000B20F7"/>
    <w:rsid w:val="000C12DF"/>
    <w:rsid w:val="000C2B8C"/>
    <w:rsid w:val="000D1479"/>
    <w:rsid w:val="000D55D5"/>
    <w:rsid w:val="000F175F"/>
    <w:rsid w:val="000F2939"/>
    <w:rsid w:val="000F5B43"/>
    <w:rsid w:val="001057AA"/>
    <w:rsid w:val="0011016C"/>
    <w:rsid w:val="001330D2"/>
    <w:rsid w:val="00140774"/>
    <w:rsid w:val="00140E67"/>
    <w:rsid w:val="00142A9B"/>
    <w:rsid w:val="001471F2"/>
    <w:rsid w:val="0015592F"/>
    <w:rsid w:val="00157AB6"/>
    <w:rsid w:val="00162A34"/>
    <w:rsid w:val="00163E5C"/>
    <w:rsid w:val="00170EAD"/>
    <w:rsid w:val="001B1E93"/>
    <w:rsid w:val="001B26DB"/>
    <w:rsid w:val="001C1373"/>
    <w:rsid w:val="001D27AB"/>
    <w:rsid w:val="001F024D"/>
    <w:rsid w:val="001F6272"/>
    <w:rsid w:val="001F6852"/>
    <w:rsid w:val="0020757C"/>
    <w:rsid w:val="002472D5"/>
    <w:rsid w:val="0025533F"/>
    <w:rsid w:val="0026190D"/>
    <w:rsid w:val="00262469"/>
    <w:rsid w:val="00272A49"/>
    <w:rsid w:val="0028645C"/>
    <w:rsid w:val="00294CF9"/>
    <w:rsid w:val="002B04CE"/>
    <w:rsid w:val="002C2711"/>
    <w:rsid w:val="0030104B"/>
    <w:rsid w:val="0030160B"/>
    <w:rsid w:val="00321B7C"/>
    <w:rsid w:val="003460EC"/>
    <w:rsid w:val="00351512"/>
    <w:rsid w:val="003566E8"/>
    <w:rsid w:val="003600AF"/>
    <w:rsid w:val="00362A90"/>
    <w:rsid w:val="00362CBB"/>
    <w:rsid w:val="00382449"/>
    <w:rsid w:val="00392CF1"/>
    <w:rsid w:val="003D71E6"/>
    <w:rsid w:val="003E3B5A"/>
    <w:rsid w:val="003F666D"/>
    <w:rsid w:val="00402D57"/>
    <w:rsid w:val="00405230"/>
    <w:rsid w:val="00406303"/>
    <w:rsid w:val="004149E2"/>
    <w:rsid w:val="004579A1"/>
    <w:rsid w:val="004648A3"/>
    <w:rsid w:val="004652A2"/>
    <w:rsid w:val="00466118"/>
    <w:rsid w:val="004663A7"/>
    <w:rsid w:val="00466630"/>
    <w:rsid w:val="004823B1"/>
    <w:rsid w:val="00490552"/>
    <w:rsid w:val="0049225C"/>
    <w:rsid w:val="00493114"/>
    <w:rsid w:val="004A102A"/>
    <w:rsid w:val="004A68A6"/>
    <w:rsid w:val="004B18ED"/>
    <w:rsid w:val="004C0B33"/>
    <w:rsid w:val="004C6601"/>
    <w:rsid w:val="004C69D1"/>
    <w:rsid w:val="004C6FBB"/>
    <w:rsid w:val="004D1B70"/>
    <w:rsid w:val="004F0123"/>
    <w:rsid w:val="004F7671"/>
    <w:rsid w:val="00505668"/>
    <w:rsid w:val="00510F74"/>
    <w:rsid w:val="00515039"/>
    <w:rsid w:val="0054387E"/>
    <w:rsid w:val="0054521B"/>
    <w:rsid w:val="005665A1"/>
    <w:rsid w:val="005671B6"/>
    <w:rsid w:val="00574555"/>
    <w:rsid w:val="00575651"/>
    <w:rsid w:val="00576B45"/>
    <w:rsid w:val="0058408F"/>
    <w:rsid w:val="005B29CE"/>
    <w:rsid w:val="005C45D1"/>
    <w:rsid w:val="005D36A5"/>
    <w:rsid w:val="005D3C70"/>
    <w:rsid w:val="005D5337"/>
    <w:rsid w:val="005E4599"/>
    <w:rsid w:val="0060131F"/>
    <w:rsid w:val="00601849"/>
    <w:rsid w:val="00610FB3"/>
    <w:rsid w:val="00633D75"/>
    <w:rsid w:val="00634838"/>
    <w:rsid w:val="00634A16"/>
    <w:rsid w:val="006441E5"/>
    <w:rsid w:val="00674A77"/>
    <w:rsid w:val="00681E52"/>
    <w:rsid w:val="00696649"/>
    <w:rsid w:val="006A2924"/>
    <w:rsid w:val="006A33C6"/>
    <w:rsid w:val="006D76AB"/>
    <w:rsid w:val="006E652A"/>
    <w:rsid w:val="006F1FFB"/>
    <w:rsid w:val="006F2C3B"/>
    <w:rsid w:val="00712A6A"/>
    <w:rsid w:val="00716DD0"/>
    <w:rsid w:val="00741FF2"/>
    <w:rsid w:val="007420E7"/>
    <w:rsid w:val="00743FEB"/>
    <w:rsid w:val="0074591D"/>
    <w:rsid w:val="00747307"/>
    <w:rsid w:val="00777DE9"/>
    <w:rsid w:val="007A4B75"/>
    <w:rsid w:val="007C5DF0"/>
    <w:rsid w:val="007E20AB"/>
    <w:rsid w:val="007E3471"/>
    <w:rsid w:val="007E47DF"/>
    <w:rsid w:val="007E5F7E"/>
    <w:rsid w:val="007F0097"/>
    <w:rsid w:val="007F53AA"/>
    <w:rsid w:val="007F64B2"/>
    <w:rsid w:val="0080506B"/>
    <w:rsid w:val="0081152E"/>
    <w:rsid w:val="008133A2"/>
    <w:rsid w:val="008223F9"/>
    <w:rsid w:val="008272F6"/>
    <w:rsid w:val="00831C91"/>
    <w:rsid w:val="00834B17"/>
    <w:rsid w:val="00842E56"/>
    <w:rsid w:val="008451C3"/>
    <w:rsid w:val="0087188E"/>
    <w:rsid w:val="00872555"/>
    <w:rsid w:val="00877725"/>
    <w:rsid w:val="00881EA2"/>
    <w:rsid w:val="00884C37"/>
    <w:rsid w:val="008A742B"/>
    <w:rsid w:val="008B6C37"/>
    <w:rsid w:val="008C33B7"/>
    <w:rsid w:val="008C3918"/>
    <w:rsid w:val="008C70B4"/>
    <w:rsid w:val="008D47BF"/>
    <w:rsid w:val="008E2761"/>
    <w:rsid w:val="008E2E94"/>
    <w:rsid w:val="0090008F"/>
    <w:rsid w:val="00903797"/>
    <w:rsid w:val="00912DCD"/>
    <w:rsid w:val="00937571"/>
    <w:rsid w:val="00947181"/>
    <w:rsid w:val="0095008A"/>
    <w:rsid w:val="009566AA"/>
    <w:rsid w:val="00966F60"/>
    <w:rsid w:val="00972E1B"/>
    <w:rsid w:val="0098673B"/>
    <w:rsid w:val="009921DD"/>
    <w:rsid w:val="009A3110"/>
    <w:rsid w:val="009B5918"/>
    <w:rsid w:val="009C3F66"/>
    <w:rsid w:val="009D5125"/>
    <w:rsid w:val="009E38F2"/>
    <w:rsid w:val="009F1F80"/>
    <w:rsid w:val="009F6488"/>
    <w:rsid w:val="00A1292B"/>
    <w:rsid w:val="00A129D9"/>
    <w:rsid w:val="00A147AF"/>
    <w:rsid w:val="00A251E9"/>
    <w:rsid w:val="00A34855"/>
    <w:rsid w:val="00A40AE2"/>
    <w:rsid w:val="00A71317"/>
    <w:rsid w:val="00A717CE"/>
    <w:rsid w:val="00A735C6"/>
    <w:rsid w:val="00A93E8B"/>
    <w:rsid w:val="00A972A9"/>
    <w:rsid w:val="00AA0A28"/>
    <w:rsid w:val="00AA78E1"/>
    <w:rsid w:val="00AC4036"/>
    <w:rsid w:val="00AD74A7"/>
    <w:rsid w:val="00AE08A3"/>
    <w:rsid w:val="00AF2D06"/>
    <w:rsid w:val="00AF4AB8"/>
    <w:rsid w:val="00B04450"/>
    <w:rsid w:val="00B05BE0"/>
    <w:rsid w:val="00B11970"/>
    <w:rsid w:val="00B17DA1"/>
    <w:rsid w:val="00B22B09"/>
    <w:rsid w:val="00B903B4"/>
    <w:rsid w:val="00BA5CF8"/>
    <w:rsid w:val="00BB2B8A"/>
    <w:rsid w:val="00BB6AF2"/>
    <w:rsid w:val="00BC19CC"/>
    <w:rsid w:val="00BC2824"/>
    <w:rsid w:val="00BD0A07"/>
    <w:rsid w:val="00BD2838"/>
    <w:rsid w:val="00BE02CA"/>
    <w:rsid w:val="00BE0AA4"/>
    <w:rsid w:val="00BE33C7"/>
    <w:rsid w:val="00BE586C"/>
    <w:rsid w:val="00BF29F9"/>
    <w:rsid w:val="00BF55E5"/>
    <w:rsid w:val="00BF6CE8"/>
    <w:rsid w:val="00C04AE3"/>
    <w:rsid w:val="00C05D85"/>
    <w:rsid w:val="00C06961"/>
    <w:rsid w:val="00C166A9"/>
    <w:rsid w:val="00C253CF"/>
    <w:rsid w:val="00C257E3"/>
    <w:rsid w:val="00C3487B"/>
    <w:rsid w:val="00C37210"/>
    <w:rsid w:val="00C5594E"/>
    <w:rsid w:val="00C668AD"/>
    <w:rsid w:val="00C80D4F"/>
    <w:rsid w:val="00C82053"/>
    <w:rsid w:val="00C9211A"/>
    <w:rsid w:val="00CA17CA"/>
    <w:rsid w:val="00CA56F3"/>
    <w:rsid w:val="00CB4BA7"/>
    <w:rsid w:val="00CB4EEC"/>
    <w:rsid w:val="00CC2E21"/>
    <w:rsid w:val="00CC4A86"/>
    <w:rsid w:val="00CC54B3"/>
    <w:rsid w:val="00CC709E"/>
    <w:rsid w:val="00CD0352"/>
    <w:rsid w:val="00CE18E2"/>
    <w:rsid w:val="00CF220C"/>
    <w:rsid w:val="00D257B3"/>
    <w:rsid w:val="00D27C9C"/>
    <w:rsid w:val="00D354A9"/>
    <w:rsid w:val="00D61CEA"/>
    <w:rsid w:val="00D66856"/>
    <w:rsid w:val="00D84C02"/>
    <w:rsid w:val="00D915DD"/>
    <w:rsid w:val="00DA1173"/>
    <w:rsid w:val="00DA36C7"/>
    <w:rsid w:val="00DB44EC"/>
    <w:rsid w:val="00DC3BA3"/>
    <w:rsid w:val="00DD5B8C"/>
    <w:rsid w:val="00E07C24"/>
    <w:rsid w:val="00E2123E"/>
    <w:rsid w:val="00E27284"/>
    <w:rsid w:val="00E34FC0"/>
    <w:rsid w:val="00E521C6"/>
    <w:rsid w:val="00E540D7"/>
    <w:rsid w:val="00E550D1"/>
    <w:rsid w:val="00E60E24"/>
    <w:rsid w:val="00E63E2D"/>
    <w:rsid w:val="00E7519D"/>
    <w:rsid w:val="00EB5399"/>
    <w:rsid w:val="00EB72A4"/>
    <w:rsid w:val="00ED63C0"/>
    <w:rsid w:val="00EE49B1"/>
    <w:rsid w:val="00EF61F0"/>
    <w:rsid w:val="00F01C3D"/>
    <w:rsid w:val="00F21416"/>
    <w:rsid w:val="00F82F24"/>
    <w:rsid w:val="00F83AC6"/>
    <w:rsid w:val="00F87F45"/>
    <w:rsid w:val="00FA6293"/>
    <w:rsid w:val="00FB27FC"/>
    <w:rsid w:val="00FC341C"/>
    <w:rsid w:val="00FE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706B76-C925-4ABC-8514-AAFCB64D4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FF2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41F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1FF2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253CF"/>
    <w:pPr>
      <w:ind w:left="720"/>
      <w:contextualSpacing/>
    </w:pPr>
  </w:style>
  <w:style w:type="paragraph" w:styleId="a6">
    <w:name w:val="No Spacing"/>
    <w:uiPriority w:val="1"/>
    <w:qFormat/>
    <w:rsid w:val="00AF2D06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AF2D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F2D0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40AE2"/>
    <w:rPr>
      <w:color w:val="0563C1" w:themeColor="hyperlink"/>
      <w:u w:val="single"/>
    </w:rPr>
  </w:style>
  <w:style w:type="character" w:customStyle="1" w:styleId="2">
    <w:name w:val="Основной текст (2)_"/>
    <w:basedOn w:val="a0"/>
    <w:link w:val="20"/>
    <w:rsid w:val="00884C37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aa">
    <w:name w:val="Подпись к таблице_"/>
    <w:basedOn w:val="a0"/>
    <w:link w:val="ab"/>
    <w:rsid w:val="00884C37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219pt">
    <w:name w:val="Основной текст (2) + 19 pt"/>
    <w:basedOn w:val="2"/>
    <w:rsid w:val="00884C37"/>
    <w:rPr>
      <w:rFonts w:ascii="Times New Roman" w:eastAsia="Times New Roman" w:hAnsi="Times New Roman" w:cs="Times New Roman"/>
      <w:color w:val="000000"/>
      <w:spacing w:val="0"/>
      <w:w w:val="100"/>
      <w:position w:val="0"/>
      <w:sz w:val="38"/>
      <w:szCs w:val="3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84C37"/>
    <w:pPr>
      <w:widowControl w:val="0"/>
      <w:shd w:val="clear" w:color="auto" w:fill="FFFFFF"/>
      <w:autoSpaceDE/>
      <w:autoSpaceDN/>
      <w:spacing w:before="660" w:after="240" w:line="0" w:lineRule="atLeast"/>
      <w:jc w:val="both"/>
    </w:pPr>
    <w:rPr>
      <w:rFonts w:eastAsia="Times New Roman"/>
      <w:sz w:val="46"/>
      <w:szCs w:val="46"/>
      <w:lang w:eastAsia="en-US"/>
    </w:rPr>
  </w:style>
  <w:style w:type="paragraph" w:customStyle="1" w:styleId="ab">
    <w:name w:val="Подпись к таблице"/>
    <w:basedOn w:val="a"/>
    <w:link w:val="aa"/>
    <w:rsid w:val="00884C37"/>
    <w:pPr>
      <w:widowControl w:val="0"/>
      <w:shd w:val="clear" w:color="auto" w:fill="FFFFFF"/>
      <w:autoSpaceDE/>
      <w:autoSpaceDN/>
      <w:spacing w:line="0" w:lineRule="atLeast"/>
    </w:pPr>
    <w:rPr>
      <w:rFonts w:eastAsia="Times New Roman"/>
      <w:sz w:val="46"/>
      <w:szCs w:val="46"/>
      <w:lang w:eastAsia="en-US"/>
    </w:rPr>
  </w:style>
  <w:style w:type="table" w:styleId="ac">
    <w:name w:val="Table Grid"/>
    <w:basedOn w:val="a1"/>
    <w:uiPriority w:val="39"/>
    <w:rsid w:val="000F1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0F175F"/>
    <w:pPr>
      <w:widowControl w:val="0"/>
      <w:ind w:left="107"/>
    </w:pPr>
    <w:rPr>
      <w:rFonts w:eastAsia="Times New Roman"/>
      <w:sz w:val="22"/>
      <w:szCs w:val="22"/>
      <w:lang w:bidi="ru-RU"/>
    </w:rPr>
  </w:style>
  <w:style w:type="paragraph" w:styleId="ad">
    <w:name w:val="Balloon Text"/>
    <w:basedOn w:val="a"/>
    <w:link w:val="ae"/>
    <w:uiPriority w:val="99"/>
    <w:semiHidden/>
    <w:unhideWhenUsed/>
    <w:rsid w:val="00AA0A2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A0A28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">
    <w:name w:val="Заголовок №1_"/>
    <w:basedOn w:val="a0"/>
    <w:link w:val="10"/>
    <w:rsid w:val="00F21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F2141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61">
    <w:name w:val="Основной текст (6) + Не полужирный"/>
    <w:basedOn w:val="6"/>
    <w:rsid w:val="00F2141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F21416"/>
    <w:pPr>
      <w:widowControl w:val="0"/>
      <w:shd w:val="clear" w:color="auto" w:fill="FFFFFF"/>
      <w:autoSpaceDE/>
      <w:autoSpaceDN/>
      <w:spacing w:line="322" w:lineRule="exact"/>
      <w:ind w:hanging="1440"/>
      <w:jc w:val="both"/>
      <w:outlineLvl w:val="0"/>
    </w:pPr>
    <w:rPr>
      <w:rFonts w:eastAsia="Times New Roman"/>
      <w:b/>
      <w:bCs/>
      <w:sz w:val="28"/>
      <w:szCs w:val="28"/>
      <w:lang w:eastAsia="en-US"/>
    </w:rPr>
  </w:style>
  <w:style w:type="paragraph" w:customStyle="1" w:styleId="60">
    <w:name w:val="Основной текст (6)"/>
    <w:basedOn w:val="a"/>
    <w:link w:val="6"/>
    <w:rsid w:val="00F21416"/>
    <w:pPr>
      <w:widowControl w:val="0"/>
      <w:shd w:val="clear" w:color="auto" w:fill="FFFFFF"/>
      <w:autoSpaceDE/>
      <w:autoSpaceDN/>
      <w:spacing w:line="322" w:lineRule="exact"/>
      <w:jc w:val="both"/>
    </w:pPr>
    <w:rPr>
      <w:rFonts w:eastAsia="Times New Roman"/>
      <w:b/>
      <w:bCs/>
      <w:sz w:val="28"/>
      <w:szCs w:val="28"/>
      <w:lang w:eastAsia="en-US"/>
    </w:rPr>
  </w:style>
  <w:style w:type="character" w:customStyle="1" w:styleId="2Candara13pt-2pt">
    <w:name w:val="Основной текст (2) + Candara;13 pt;Интервал -2 pt"/>
    <w:basedOn w:val="2"/>
    <w:rsid w:val="005B29CE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kills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7C4FB-EE33-45CE-A068-729F53A9F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5089</Words>
  <Characters>29012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Березанова Алия Борисовна</cp:lastModifiedBy>
  <cp:revision>42</cp:revision>
  <cp:lastPrinted>2021-02-01T08:20:00Z</cp:lastPrinted>
  <dcterms:created xsi:type="dcterms:W3CDTF">2019-12-17T16:25:00Z</dcterms:created>
  <dcterms:modified xsi:type="dcterms:W3CDTF">2021-12-21T11:52:00Z</dcterms:modified>
</cp:coreProperties>
</file>