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435"/>
        <w:tblW w:w="9468" w:type="dxa"/>
        <w:tblLook w:val="0000" w:firstRow="0" w:lastRow="0" w:firstColumn="0" w:lastColumn="0" w:noHBand="0" w:noVBand="0"/>
      </w:tblPr>
      <w:tblGrid>
        <w:gridCol w:w="9468"/>
      </w:tblGrid>
      <w:tr w:rsidR="00BD19F1">
        <w:tc>
          <w:tcPr>
            <w:tcW w:w="9468" w:type="dxa"/>
            <w:shd w:val="clear" w:color="auto" w:fill="auto"/>
          </w:tcPr>
          <w:p w:rsidR="00BD19F1" w:rsidRDefault="00BD19F1">
            <w:pPr>
              <w:ind w:firstLine="0"/>
              <w:jc w:val="center"/>
              <w:rPr>
                <w:rFonts w:ascii="Bookman Old Style" w:hAnsi="Bookman Old Style" w:cs="Times New Roman"/>
                <w:szCs w:val="24"/>
                <w:lang w:eastAsia="ru-RU"/>
              </w:rPr>
            </w:pPr>
          </w:p>
        </w:tc>
      </w:tr>
    </w:tbl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учреждение высшего образования</w:t>
      </w:r>
    </w:p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«РОССИЙСКАЯ АКАДЕМИЯ НАРОДНОГО ХОЗЯЙСТВА </w:t>
      </w:r>
    </w:p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 ГОСУДАРСТВЕННОЙ СЛУЖБЫ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 ПРЕЗИДЕНТЕ РОССИЙСКОЙ ФЕДЕРАЦИИ»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СЕВЕРО-ЗАПАДНЫЙ ИНСТИТУТ УПРАВЛЕНИЯ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ФАКУЛЬТЕТ СРЕДНЕГО ПРОФЕССИОНАЛЬНОГО ОБРАЗОВАНИЯ</w:t>
      </w: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tbl>
      <w:tblPr>
        <w:tblW w:w="9496" w:type="dxa"/>
        <w:tblInd w:w="100" w:type="dxa"/>
        <w:tblLook w:val="0400" w:firstRow="0" w:lastRow="0" w:firstColumn="0" w:lastColumn="0" w:noHBand="0" w:noVBand="1"/>
      </w:tblPr>
      <w:tblGrid>
        <w:gridCol w:w="5070"/>
        <w:gridCol w:w="4426"/>
      </w:tblGrid>
      <w:tr w:rsidR="00BD19F1">
        <w:trPr>
          <w:trHeight w:val="3498"/>
        </w:trPr>
        <w:tc>
          <w:tcPr>
            <w:tcW w:w="5069" w:type="dxa"/>
            <w:shd w:val="clear" w:color="auto" w:fill="auto"/>
          </w:tcPr>
          <w:p w:rsidR="00BD19F1" w:rsidRDefault="00BD19F1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19F1" w:rsidRDefault="00BD19F1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BD19F1" w:rsidRDefault="00A8158B">
            <w:pPr>
              <w:spacing w:before="120" w:after="120"/>
              <w:ind w:firstLine="72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BD19F1" w:rsidRDefault="00A8158B">
            <w:pPr>
              <w:spacing w:before="120" w:after="120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ЦМК Общепрофессиональных дисциплин отделения Экономики и бухгалтерского учёта по отраслям</w:t>
            </w:r>
          </w:p>
          <w:p w:rsidR="00BD19F1" w:rsidRDefault="00A8158B">
            <w:pPr>
              <w:spacing w:before="120" w:after="120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«</w:t>
            </w:r>
            <w:r w:rsidR="00C664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_»  </w:t>
            </w:r>
            <w:r w:rsidR="00C66440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___202</w:t>
            </w:r>
            <w:r w:rsidR="00C664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  <w:p w:rsidR="00BD19F1" w:rsidRDefault="00A8158B" w:rsidP="00F01F00">
            <w:pPr>
              <w:tabs>
                <w:tab w:val="center" w:pos="2514"/>
              </w:tabs>
              <w:spacing w:before="120" w:after="120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№_</w:t>
            </w:r>
            <w:r w:rsidR="00F01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</w:tr>
    </w:tbl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УЧЕБНОЙ ДИСЦИПЛИНЫ  </w:t>
      </w:r>
    </w:p>
    <w:p w:rsidR="00BD19F1" w:rsidRDefault="00A8158B">
      <w:pPr>
        <w:spacing w:line="360" w:lineRule="auto"/>
        <w:ind w:right="-284"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BD19F1" w:rsidRDefault="00A8158B">
      <w:pPr>
        <w:spacing w:line="360" w:lineRule="auto"/>
        <w:ind w:hanging="284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bookmarkStart w:id="1" w:name="_Hlk43042468"/>
      <w:r>
        <w:rPr>
          <w:rFonts w:ascii="Times New Roman" w:eastAsia="Calibri" w:hAnsi="Times New Roman" w:cs="Times New Roman"/>
          <w:sz w:val="28"/>
          <w:szCs w:val="28"/>
          <w:u w:val="single"/>
        </w:rPr>
        <w:t>ОП.06_</w:t>
      </w:r>
      <w:r>
        <w:t xml:space="preserve"> </w:t>
      </w:r>
      <w:bookmarkEnd w:id="1"/>
      <w:r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Информационные технологии в профессиональной деятельности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</w:t>
      </w:r>
    </w:p>
    <w:p w:rsidR="00BD19F1" w:rsidRDefault="00A8158B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sz w:val="24"/>
          <w:u w:val="single"/>
        </w:rPr>
      </w:pPr>
      <w:bookmarkStart w:id="2" w:name="_Hlk43042588"/>
      <w:bookmarkEnd w:id="2"/>
      <w:r>
        <w:rPr>
          <w:rFonts w:ascii="Times New Roman" w:eastAsia="Calibri" w:hAnsi="Times New Roman" w:cs="Times New Roman"/>
          <w:sz w:val="24"/>
          <w:szCs w:val="24"/>
          <w:u w:val="single"/>
        </w:rPr>
        <w:t>38.02.01 Экономика и бухгалтерский учет (по отраслям)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24"/>
          <w:u w:val="single"/>
        </w:rPr>
        <w:t>________________Бухгалтер______________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________Заочная________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Год набора -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F01F00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Санкт- Петербург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202</w:t>
      </w:r>
      <w:r w:rsidR="00C6644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__ г.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BD19F1" w:rsidRDefault="00BD19F1">
      <w:pPr>
        <w:spacing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A8158B">
      <w:pPr>
        <w:tabs>
          <w:tab w:val="left" w:pos="5103"/>
          <w:tab w:val="left" w:pos="5387"/>
        </w:tabs>
        <w:spacing w:line="360" w:lineRule="auto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Разработчик:  </w:t>
      </w:r>
      <w:r>
        <w:rPr>
          <w:rFonts w:ascii="Times New Roman" w:eastAsia="Calibri" w:hAnsi="Times New Roman" w:cs="Times New Roman"/>
          <w:sz w:val="24"/>
          <w:szCs w:val="24"/>
        </w:rPr>
        <w:t>Лаврова Е.П., преподаватель ФСПО</w:t>
      </w:r>
    </w:p>
    <w:p w:rsidR="00BD19F1" w:rsidRDefault="00BD19F1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tabs>
          <w:tab w:val="left" w:pos="5103"/>
          <w:tab w:val="left" w:pos="5387"/>
        </w:tabs>
        <w:spacing w:line="360" w:lineRule="auto"/>
        <w:ind w:firstLine="72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Рецензенты:</w:t>
      </w:r>
    </w:p>
    <w:p w:rsidR="00BD19F1" w:rsidRDefault="00A8158B">
      <w:pPr>
        <w:numPr>
          <w:ilvl w:val="0"/>
          <w:numId w:val="1"/>
        </w:numPr>
        <w:tabs>
          <w:tab w:val="left" w:pos="5103"/>
          <w:tab w:val="left" w:pos="5387"/>
        </w:tabs>
        <w:spacing w:line="360" w:lineRule="auto"/>
        <w:ind w:right="-143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Кардаш Л.Ф. зав. Отд. Экономика и бухгалтерский учёт (по отраслям) ФСПО            </w:t>
      </w:r>
      <w:r>
        <w:rPr>
          <w:rFonts w:ascii="Times New Roman" w:eastAsia="Calibri" w:hAnsi="Times New Roman" w:cs="Times New Roman"/>
          <w:sz w:val="4"/>
          <w:szCs w:val="4"/>
          <w:u w:val="single"/>
        </w:rPr>
        <w:t xml:space="preserve">.  </w:t>
      </w:r>
    </w:p>
    <w:p w:rsidR="00BD19F1" w:rsidRDefault="00A8158B">
      <w:pPr>
        <w:spacing w:line="360" w:lineRule="auto"/>
        <w:ind w:firstLine="72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Ф.И.О., ученая степень, звание, должность </w:t>
      </w:r>
    </w:p>
    <w:p w:rsidR="00BD19F1" w:rsidRDefault="00A8158B">
      <w:pPr>
        <w:numPr>
          <w:ilvl w:val="0"/>
          <w:numId w:val="1"/>
        </w:numPr>
        <w:tabs>
          <w:tab w:val="left" w:pos="5103"/>
          <w:tab w:val="left" w:pos="5387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Бурылов В.С., к.э.н., преподаватель ФСПО                                                                        </w:t>
      </w:r>
      <w:r>
        <w:rPr>
          <w:rFonts w:ascii="Times New Roman" w:eastAsia="Calibri" w:hAnsi="Times New Roman" w:cs="Times New Roman"/>
          <w:sz w:val="4"/>
          <w:szCs w:val="4"/>
          <w:u w:val="single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</w:t>
      </w:r>
    </w:p>
    <w:p w:rsidR="00BD19F1" w:rsidRDefault="00A8158B">
      <w:pPr>
        <w:spacing w:line="360" w:lineRule="auto"/>
        <w:ind w:firstLine="72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Ф.И.О., ученая степень, звание, должность </w:t>
      </w:r>
    </w:p>
    <w:p w:rsidR="00BD19F1" w:rsidRDefault="00BD19F1">
      <w:pPr>
        <w:tabs>
          <w:tab w:val="left" w:pos="7230"/>
          <w:tab w:val="left" w:pos="7513"/>
        </w:tabs>
        <w:spacing w:line="360" w:lineRule="auto"/>
        <w:ind w:firstLine="720"/>
        <w:jc w:val="left"/>
        <w:rPr>
          <w:rFonts w:ascii="Times New Roman" w:eastAsia="Calibri" w:hAnsi="Times New Roman" w:cs="Times New Roman"/>
          <w:sz w:val="24"/>
        </w:rPr>
      </w:pPr>
    </w:p>
    <w:p w:rsidR="00BD19F1" w:rsidRDefault="00BD19F1">
      <w:pPr>
        <w:tabs>
          <w:tab w:val="left" w:pos="7230"/>
          <w:tab w:val="left" w:pos="7513"/>
        </w:tabs>
        <w:spacing w:line="360" w:lineRule="auto"/>
        <w:ind w:firstLine="720"/>
        <w:jc w:val="left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tabs>
          <w:tab w:val="left" w:pos="7230"/>
          <w:tab w:val="left" w:pos="7513"/>
        </w:tabs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BD19F1" w:rsidRDefault="00A8158B">
      <w:pPr>
        <w:tabs>
          <w:tab w:val="left" w:pos="7230"/>
          <w:tab w:val="left" w:pos="7513"/>
        </w:tabs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СОДЕРЖАНИЕ</w:t>
      </w:r>
    </w:p>
    <w:p w:rsidR="00BD19F1" w:rsidRDefault="00BD19F1">
      <w:pPr>
        <w:tabs>
          <w:tab w:val="left" w:pos="7230"/>
          <w:tab w:val="left" w:pos="7513"/>
        </w:tabs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642"/>
        <w:gridCol w:w="567"/>
      </w:tblGrid>
      <w:tr w:rsidR="00BD19F1"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uppressAutoHyphens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Перечень планируемых результатов обучения по дисциплине (модулю), соотнесенных с планируемыми результатами освоения программы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rPr>
          <w:trHeight w:val="695"/>
        </w:trPr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uppressAutoHyphens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Содержание учебной дисциплины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rPr>
          <w:trHeight w:val="723"/>
        </w:trPr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numPr>
                <w:ilvl w:val="0"/>
                <w:numId w:val="1"/>
              </w:numPr>
              <w:suppressAutoHyphens/>
              <w:spacing w:line="36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Фонд оценочных средств промежуточной аттестации по учебной дисциплине (модулю) и материалы текущего контроля успеваемости обучающихся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suppressAutoHyphens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rPr>
          <w:trHeight w:val="503"/>
        </w:trPr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keepNext/>
              <w:widowControl w:val="0"/>
              <w:spacing w:line="254" w:lineRule="auto"/>
              <w:ind w:firstLine="0"/>
              <w:jc w:val="left"/>
              <w:outlineLvl w:val="2"/>
              <w:rPr>
                <w:rFonts w:ascii="Calibri Light" w:hAnsi="Calibri Light" w:cs="Times New Roman"/>
                <w:b/>
                <w:bCs/>
                <w:sz w:val="26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Методические указания для обучающихся по освоению дисциплины (модуля)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учебной дисциплине (модулю)</w:t>
            </w:r>
          </w:p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tabs>
                <w:tab w:val="left" w:pos="0"/>
                <w:tab w:val="left" w:pos="540"/>
              </w:tabs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Материально-техническая база, информационные технологии, программное обеспечение и информационные справочные системы</w:t>
            </w:r>
          </w:p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tabs>
                <w:tab w:val="left" w:pos="0"/>
                <w:tab w:val="left" w:pos="540"/>
              </w:tabs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1 Комплект учебно-методической документации по текущему контролю успеваемости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>
        <w:tc>
          <w:tcPr>
            <w:tcW w:w="8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tabs>
                <w:tab w:val="left" w:pos="0"/>
                <w:tab w:val="left" w:pos="540"/>
              </w:tabs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2 Комплект учебно-методической документации по промежуточной аттестации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D19F1" w:rsidRDefault="00BD19F1">
      <w:pPr>
        <w:tabs>
          <w:tab w:val="left" w:pos="5103"/>
          <w:tab w:val="left" w:pos="5387"/>
        </w:tabs>
        <w:spacing w:line="276" w:lineRule="auto"/>
        <w:ind w:left="426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BD19F1">
      <w:pPr>
        <w:tabs>
          <w:tab w:val="left" w:pos="5103"/>
          <w:tab w:val="left" w:pos="5387"/>
        </w:tabs>
        <w:spacing w:line="276" w:lineRule="auto"/>
        <w:ind w:left="426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BD19F1">
      <w:pPr>
        <w:tabs>
          <w:tab w:val="left" w:pos="5103"/>
          <w:tab w:val="left" w:pos="5387"/>
        </w:tabs>
        <w:spacing w:line="276" w:lineRule="auto"/>
        <w:ind w:left="426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BD19F1">
      <w:pPr>
        <w:tabs>
          <w:tab w:val="left" w:pos="5103"/>
          <w:tab w:val="left" w:pos="5387"/>
        </w:tabs>
        <w:spacing w:line="276" w:lineRule="auto"/>
        <w:ind w:left="426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BD19F1">
      <w:pPr>
        <w:tabs>
          <w:tab w:val="left" w:pos="5103"/>
          <w:tab w:val="left" w:pos="5387"/>
        </w:tabs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BD19F1">
      <w:pPr>
        <w:tabs>
          <w:tab w:val="left" w:pos="5103"/>
          <w:tab w:val="left" w:pos="5387"/>
        </w:tabs>
        <w:spacing w:line="276" w:lineRule="auto"/>
        <w:ind w:left="426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A8158B">
      <w:pPr>
        <w:spacing w:line="36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br w:type="page"/>
      </w:r>
    </w:p>
    <w:p w:rsidR="00BD19F1" w:rsidRDefault="00A8158B">
      <w:pPr>
        <w:suppressAutoHyphens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Перечень планируемых результатов обучения по дисциплине (модулю), соотнесенных с планируемыми результатами освоения программы</w:t>
      </w:r>
    </w:p>
    <w:p w:rsidR="00BD19F1" w:rsidRDefault="00BD19F1">
      <w:pPr>
        <w:suppressAutoHyphens/>
        <w:ind w:firstLine="0"/>
        <w:jc w:val="center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numPr>
          <w:ilvl w:val="1"/>
          <w:numId w:val="2"/>
        </w:numPr>
        <w:suppressAutoHyphens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ОП.06_ Информационные технологии в профессиональной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:rsidR="00BD19F1" w:rsidRDefault="00BD19F1">
      <w:pPr>
        <w:ind w:firstLine="708"/>
        <w:rPr>
          <w:lang w:eastAsia="ru-RU"/>
        </w:rPr>
      </w:pPr>
    </w:p>
    <w:tbl>
      <w:tblPr>
        <w:tblW w:w="9356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649"/>
        <w:gridCol w:w="7707"/>
      </w:tblGrid>
      <w:tr w:rsidR="00BD19F1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D19F1" w:rsidRDefault="00A8158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D19F1" w:rsidRDefault="00A8158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BD19F1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02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 w:rsidP="00C2614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D19F1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09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D19F1" w:rsidRDefault="00A8158B" w:rsidP="00C2614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C26145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6145" w:rsidRDefault="00C261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6145" w:rsidRDefault="00C26145" w:rsidP="00C26145">
            <w:pPr>
              <w:ind w:hanging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5">
              <w:rPr>
                <w:rFonts w:ascii="Times New Roman" w:hAnsi="Times New Roman" w:cs="Times New Roman"/>
                <w:sz w:val="20"/>
                <w:szCs w:val="20"/>
              </w:rPr>
              <w:t>Обрабатывать первичные бухгалтерские документы</w:t>
            </w:r>
          </w:p>
        </w:tc>
      </w:tr>
      <w:tr w:rsidR="00C26145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6145" w:rsidRDefault="00C26145" w:rsidP="00C261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  <w:tc>
          <w:tcPr>
            <w:tcW w:w="7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26145" w:rsidRPr="00C26145" w:rsidRDefault="00C26145" w:rsidP="00C2614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5">
              <w:rPr>
                <w:rFonts w:ascii="Times New Roman" w:hAnsi="Times New Roman" w:cs="Times New Roman"/>
                <w:sz w:val="20"/>
                <w:szCs w:val="20"/>
              </w:rPr>
              <w:t>Проводить учет денежных средств, оформлять денежные и кассовые документы</w:t>
            </w:r>
          </w:p>
        </w:tc>
      </w:tr>
    </w:tbl>
    <w:p w:rsidR="00BD19F1" w:rsidRDefault="00BD19F1">
      <w:pPr>
        <w:ind w:firstLine="567"/>
        <w:rPr>
          <w:rFonts w:cs="Times New Roman"/>
        </w:rPr>
      </w:pPr>
    </w:p>
    <w:p w:rsidR="00BD19F1" w:rsidRDefault="00BD19F1">
      <w:pPr>
        <w:tabs>
          <w:tab w:val="left" w:leader="underscore" w:pos="4669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9F1" w:rsidRDefault="00A8158B">
      <w:pPr>
        <w:pStyle w:val="af0"/>
        <w:keepNext/>
        <w:numPr>
          <w:ilvl w:val="0"/>
          <w:numId w:val="2"/>
        </w:numPr>
        <w:tabs>
          <w:tab w:val="left" w:pos="284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Объем и место дисциплины (модуля) в структуре ППССЗ</w:t>
      </w:r>
    </w:p>
    <w:p w:rsidR="00BD19F1" w:rsidRDefault="00A8158B">
      <w:pPr>
        <w:pStyle w:val="af0"/>
        <w:spacing w:before="40" w:after="0"/>
        <w:ind w:left="495" w:firstLine="709"/>
        <w:rPr>
          <w:b/>
          <w:szCs w:val="24"/>
        </w:rPr>
      </w:pPr>
      <w:r>
        <w:rPr>
          <w:b/>
          <w:szCs w:val="24"/>
        </w:rPr>
        <w:t>Дисциплина реализуется с применением дистанционных образовательных технологий (далее – ДОТ)</w:t>
      </w:r>
    </w:p>
    <w:p w:rsidR="00BD19F1" w:rsidRDefault="00BD19F1">
      <w:pPr>
        <w:keepNext/>
        <w:tabs>
          <w:tab w:val="left" w:pos="284"/>
        </w:tabs>
        <w:suppressAutoHyphens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BD19F1" w:rsidRDefault="00A8158B">
      <w:pPr>
        <w:keepNext/>
        <w:tabs>
          <w:tab w:val="left" w:pos="284"/>
        </w:tabs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2.1. Объем дисциплины: </w:t>
      </w:r>
    </w:p>
    <w:p w:rsidR="00BD19F1" w:rsidRDefault="00A8158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  <w:sz w:val="24"/>
        </w:rPr>
        <w:t>Заочная форма обучения</w:t>
      </w:r>
    </w:p>
    <w:tbl>
      <w:tblPr>
        <w:tblW w:w="10033" w:type="dxa"/>
        <w:jc w:val="center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973"/>
        <w:gridCol w:w="2892"/>
        <w:gridCol w:w="735"/>
        <w:gridCol w:w="705"/>
        <w:gridCol w:w="934"/>
        <w:gridCol w:w="841"/>
        <w:gridCol w:w="656"/>
        <w:gridCol w:w="15"/>
        <w:gridCol w:w="670"/>
        <w:gridCol w:w="1612"/>
      </w:tblGrid>
      <w:tr w:rsidR="00BD19F1" w:rsidTr="00C66440">
        <w:trPr>
          <w:trHeight w:val="1000"/>
          <w:jc w:val="center"/>
        </w:trPr>
        <w:tc>
          <w:tcPr>
            <w:tcW w:w="973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:rsidR="00BD19F1" w:rsidRDefault="00BD19F1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тем и/или разделов</w:t>
            </w:r>
          </w:p>
          <w:p w:rsidR="00BD19F1" w:rsidRDefault="00BD19F1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Объем дисциплины (модуля), час.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Форма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</w:tc>
      </w:tr>
      <w:tr w:rsidR="00BD19F1" w:rsidTr="00C66440">
        <w:trPr>
          <w:trHeight w:val="80"/>
          <w:jc w:val="center"/>
        </w:trPr>
        <w:tc>
          <w:tcPr>
            <w:tcW w:w="97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right="-125" w:hanging="6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51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Контактная работа обучающихся с преподавателем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по видам учебных занятий</w:t>
            </w:r>
          </w:p>
        </w:tc>
        <w:tc>
          <w:tcPr>
            <w:tcW w:w="670" w:type="dxa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 w:rsidTr="00C66440">
        <w:trPr>
          <w:trHeight w:val="465"/>
          <w:jc w:val="center"/>
        </w:trPr>
        <w:tc>
          <w:tcPr>
            <w:tcW w:w="97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BD19F1" w:rsidRDefault="00BD19F1">
            <w:pPr>
              <w:spacing w:line="254" w:lineRule="auto"/>
              <w:ind w:right="-125" w:hanging="6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Л/ЭО, ДОТ*</w:t>
            </w: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ЛР/ ЭО, ДОТ*</w:t>
            </w: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ПЗ/ ЭО, ДОТ*</w:t>
            </w: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685" w:type="dxa"/>
            <w:gridSpan w:val="2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5" w:type="dxa"/>
              <w:right w:w="10" w:type="dxa"/>
            </w:tcMar>
          </w:tcPr>
          <w:p w:rsidR="00BD19F1" w:rsidRDefault="00BD19F1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D19F1" w:rsidTr="00C66440">
        <w:trPr>
          <w:trHeight w:val="80"/>
          <w:jc w:val="center"/>
        </w:trPr>
        <w:tc>
          <w:tcPr>
            <w:tcW w:w="9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1</w:t>
            </w:r>
          </w:p>
        </w:tc>
        <w:tc>
          <w:tcPr>
            <w:tcW w:w="2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97" w:right="-54"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Автоматизация объектов делопроизводства средствами пакета MS Office.</w:t>
            </w:r>
          </w:p>
        </w:tc>
        <w:tc>
          <w:tcPr>
            <w:tcW w:w="73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 w:rsidP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/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87470F" w:rsidP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  <w:r w:rsidR="00A8158B">
              <w:rPr>
                <w:rFonts w:ascii="Times New Roman" w:eastAsia="Calibri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 w:rsidP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10/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</w:t>
            </w:r>
          </w:p>
        </w:tc>
      </w:tr>
      <w:tr w:rsidR="00BD19F1" w:rsidTr="00C66440">
        <w:trPr>
          <w:trHeight w:val="80"/>
          <w:jc w:val="center"/>
        </w:trPr>
        <w:tc>
          <w:tcPr>
            <w:tcW w:w="9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2</w:t>
            </w:r>
          </w:p>
        </w:tc>
        <w:tc>
          <w:tcPr>
            <w:tcW w:w="2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97" w:right="-54"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бухгалтерской информации в программе «1С:Бухгалтерия»</w:t>
            </w:r>
          </w:p>
        </w:tc>
        <w:tc>
          <w:tcPr>
            <w:tcW w:w="73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7A4279" w:rsidP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23</w:t>
            </w:r>
            <w:r w:rsidR="00A8158B">
              <w:rPr>
                <w:rFonts w:ascii="Times New Roman" w:eastAsia="Calibri" w:hAnsi="Times New Roman" w:cs="Times New Roman"/>
                <w:b/>
                <w:bCs/>
                <w:sz w:val="24"/>
              </w:rPr>
              <w:t>/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4/4</w:t>
            </w: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 w:rsidP="0087470F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15/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</w:t>
            </w:r>
          </w:p>
        </w:tc>
      </w:tr>
      <w:tr w:rsidR="00BD19F1" w:rsidTr="00C66440">
        <w:trPr>
          <w:trHeight w:val="2177"/>
          <w:jc w:val="center"/>
        </w:trPr>
        <w:tc>
          <w:tcPr>
            <w:tcW w:w="9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Раздел 3</w:t>
            </w:r>
          </w:p>
        </w:tc>
        <w:tc>
          <w:tcPr>
            <w:tcW w:w="2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97" w:right="-54"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Автоматизация задач финансово-экономического анализа средствами пакета MS Office.</w:t>
            </w:r>
          </w:p>
        </w:tc>
        <w:tc>
          <w:tcPr>
            <w:tcW w:w="73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14/6</w:t>
            </w: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4/4</w:t>
            </w: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10/2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A8158B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bookmarkStart w:id="3" w:name="_Hlk30366376"/>
            <w:bookmarkEnd w:id="3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</w:t>
            </w:r>
          </w:p>
        </w:tc>
      </w:tr>
      <w:tr w:rsidR="00BD19F1" w:rsidTr="00C66440">
        <w:trPr>
          <w:trHeight w:val="80"/>
          <w:jc w:val="center"/>
        </w:trPr>
        <w:tc>
          <w:tcPr>
            <w:tcW w:w="386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73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  <w:vAlign w:val="center"/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BD19F1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C26145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За</w:t>
            </w:r>
          </w:p>
        </w:tc>
      </w:tr>
      <w:tr w:rsidR="00BD19F1" w:rsidTr="00C66440">
        <w:trPr>
          <w:trHeight w:val="80"/>
          <w:jc w:val="center"/>
        </w:trPr>
        <w:tc>
          <w:tcPr>
            <w:tcW w:w="386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Всего:</w:t>
            </w:r>
          </w:p>
        </w:tc>
        <w:tc>
          <w:tcPr>
            <w:tcW w:w="735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hanging="9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51/14</w:t>
            </w:r>
          </w:p>
        </w:tc>
        <w:tc>
          <w:tcPr>
            <w:tcW w:w="7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9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BD19F1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 w:rsidP="0087470F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12/</w:t>
            </w:r>
            <w:r w:rsidR="008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BD19F1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A8158B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35/4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3" w:type="dxa"/>
            </w:tcMar>
          </w:tcPr>
          <w:p w:rsidR="00BD19F1" w:rsidRDefault="00BD19F1">
            <w:pPr>
              <w:spacing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19F1" w:rsidRDefault="00A8158B">
      <w:pPr>
        <w:ind w:right="142" w:firstLine="567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Используемые сокращения приводятся после таблицы в примечании. </w:t>
      </w:r>
    </w:p>
    <w:p w:rsidR="00BD19F1" w:rsidRDefault="00A8158B">
      <w:pPr>
        <w:ind w:right="142" w:firstLine="567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Примечание:</w:t>
      </w:r>
    </w:p>
    <w:p w:rsidR="00BD19F1" w:rsidRDefault="00A8158B">
      <w:pPr>
        <w:ind w:right="142" w:firstLine="567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* – при применении электронного обучения, дистанционных образовательных технологий в соответствии с учебным планом;</w:t>
      </w:r>
    </w:p>
    <w:p w:rsidR="00BD19F1" w:rsidRDefault="00A8158B">
      <w:pPr>
        <w:ind w:right="142" w:firstLine="567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** – разработчик указывает необходимые формы текущего контроля успеваемости: курсовые проекты (КП), курсовые работы (КР), контрольные работы (К), опрос (О), тестирование (Т), коллоквиум (Кол), эссе (Эс), реферат (Реф), диспут (Д), оценка выполнения практической работы (ПР) др.</w:t>
      </w:r>
    </w:p>
    <w:p w:rsidR="00BD19F1" w:rsidRDefault="00A8158B">
      <w:pPr>
        <w:ind w:right="142" w:firstLine="567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*** - разработчик указывает необходимые формы промежуточной аттестации: экзамен (Экз), зачет (За), зачет с оценкой (ЗаО).</w:t>
      </w:r>
    </w:p>
    <w:p w:rsidR="00BD19F1" w:rsidRDefault="00BD19F1">
      <w:pPr>
        <w:spacing w:line="360" w:lineRule="auto"/>
        <w:ind w:right="-185" w:firstLine="567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keepNext/>
        <w:tabs>
          <w:tab w:val="left" w:pos="284"/>
        </w:tabs>
        <w:spacing w:line="36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2.2. Место дисциплины в структуре ППССЗ</w:t>
      </w:r>
    </w:p>
    <w:p w:rsidR="00BD19F1" w:rsidRDefault="00A8158B">
      <w:pPr>
        <w:ind w:firstLine="71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</w:t>
      </w:r>
      <w:r>
        <w:rPr>
          <w:rFonts w:ascii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ОП.06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осится 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Общепрофессиональному циклу, осваивается во 2-ом семестре 1-ого года обучения со сроком получения СПО по ППССЗ в 1г 10м, в 4-</w:t>
      </w:r>
      <w:r w:rsidR="007A42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семестре 2-ого года обучения со сроком получения СПО по ППССЗ в 2г 10м.</w:t>
      </w:r>
    </w:p>
    <w:p w:rsidR="00BD19F1" w:rsidRDefault="00A8158B">
      <w:pPr>
        <w:ind w:firstLine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реализуется после изучения: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ЕН.02 </w:t>
      </w:r>
      <w:r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9F1" w:rsidRDefault="00BD19F1">
      <w:pPr>
        <w:shd w:val="clear" w:color="auto" w:fill="FFFFFF"/>
        <w:spacing w:line="360" w:lineRule="auto"/>
        <w:ind w:left="115"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9F1" w:rsidRDefault="00A8158B">
      <w:pPr>
        <w:shd w:val="clear" w:color="auto" w:fill="FFFFFF"/>
        <w:spacing w:line="360" w:lineRule="auto"/>
        <w:ind w:left="115" w:firstLine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Содержание учебной дисциплины</w:t>
      </w:r>
    </w:p>
    <w:tbl>
      <w:tblPr>
        <w:tblW w:w="5000" w:type="pct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483"/>
        <w:gridCol w:w="6802"/>
        <w:gridCol w:w="1286"/>
      </w:tblGrid>
      <w:tr w:rsidR="00BD19F1" w:rsidTr="007A4279">
        <w:trPr>
          <w:trHeight w:val="650"/>
          <w:tblHeader/>
        </w:trPr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9F1" w:rsidRDefault="00A8158B">
            <w:pPr>
              <w:widowControl w:val="0"/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8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9F1" w:rsidRDefault="00A8158B">
            <w:pPr>
              <w:suppressAutoHyphens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дисциплины и формы организации деятельности обучающихся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1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Автоматизация объектов делопроизводства средствами пакета MS Office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Тема1.1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Табличный документ.  Первичная и справочная информация.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Ауд./ДОТ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1.2.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Алгоритмы расчётов и выборки из справочников.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Ауд./ДОТ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2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бухгалтерской информации в программе «1С:Бухгалтерия»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2.1.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1С Бухгалтерия: назначение, объекты, методы управления объектами. Интерфейс программы, объекты в программы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Ауд./ДОТ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2.2.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первоначальной работы в программе «1С:Бухгалтерия»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2.3.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наличных денежных средств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2.4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безналичных денежных средств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Тема 2.5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аналитического учета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2.6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и покупка товаров и услуг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2.7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Кадровый учёт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</w:t>
            </w: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3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Автоматизация задач финансово-экономического анализа средствами пакета MS Office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BD19F1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BD19F1" w:rsidTr="007A4279"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3.1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firstLine="97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Финансовый анализ инвестиций.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9F1" w:rsidRDefault="00A8158B">
            <w:pPr>
              <w:spacing w:line="360" w:lineRule="auto"/>
              <w:ind w:left="-142" w:right="-144" w:firstLine="24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Ауд./ДОТ</w:t>
            </w:r>
          </w:p>
        </w:tc>
      </w:tr>
    </w:tbl>
    <w:p w:rsidR="00BD19F1" w:rsidRDefault="00A8158B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Доступ к системе дистанционных образовательных технологий осуществляется каждым обучающимся самостоятельно с любого устройства на портале: https://sziu-de.ranepa.ru/. Пароль и логин к личному кабинету / профилю предоставляется студенту в деканате</w:t>
      </w:r>
    </w:p>
    <w:p w:rsidR="00BD19F1" w:rsidRDefault="00BD19F1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19F1" w:rsidRDefault="00A8158B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Фонд оценочных средств промежуточной аттестации по учебной дисциплине (модулю) и материалы текущего контроля успеваемости обучающихся</w:t>
      </w:r>
    </w:p>
    <w:p w:rsidR="00BD19F1" w:rsidRDefault="00BD19F1">
      <w:pPr>
        <w:spacing w:line="360" w:lineRule="auto"/>
        <w:ind w:firstLine="720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3.1. Формы и методы текущего контроля успеваемости обучающихся и промежуточной аттестации.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3.1.1. В ходе реализации дисциплины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ОП.06 Информационные технологии в профессиональной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4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22"/>
        <w:gridCol w:w="6869"/>
      </w:tblGrid>
      <w:tr w:rsidR="00BD19F1">
        <w:trPr>
          <w:trHeight w:val="423"/>
          <w:jc w:val="center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и/или раздел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BD19F1">
        <w:trPr>
          <w:jc w:val="center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1</w:t>
            </w:r>
          </w:p>
          <w:p w:rsidR="00BD19F1" w:rsidRDefault="00A8158B">
            <w:pPr>
              <w:spacing w:line="360" w:lineRule="auto"/>
              <w:ind w:hanging="1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Автоматизация объектов делопроизводства средствами пакета .MS Office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97" w:right="-54" w:firstLine="97"/>
              <w:jc w:val="left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оценка выполнения практических работ </w:t>
            </w:r>
          </w:p>
        </w:tc>
      </w:tr>
      <w:tr w:rsidR="00BD19F1">
        <w:trPr>
          <w:jc w:val="center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бухгалтерской информации в программе «1С:Бухгалтерия»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оценка выполнения практических работ, </w:t>
            </w:r>
          </w:p>
        </w:tc>
      </w:tr>
      <w:tr w:rsidR="00BD19F1">
        <w:trPr>
          <w:jc w:val="center"/>
        </w:trPr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spacing w:line="360" w:lineRule="auto"/>
              <w:ind w:left="-116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Автоматизация задач финансово-экономического анализа средствами пакета .MS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Office.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D19F1" w:rsidRDefault="00A8158B">
            <w:pPr>
              <w:ind w:firstLine="0"/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оценка выполнения практических работ </w:t>
            </w:r>
          </w:p>
        </w:tc>
      </w:tr>
    </w:tbl>
    <w:p w:rsidR="00BD19F1" w:rsidRDefault="00BD19F1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3.1.2. Текущая аттестация проводится с применением следующих методов (средств):</w:t>
      </w:r>
    </w:p>
    <w:p w:rsidR="00BD19F1" w:rsidRDefault="00A8158B">
      <w:pPr>
        <w:ind w:firstLine="720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По результатам оценок по разделам. и точечных заданий.</w:t>
      </w:r>
    </w:p>
    <w:p w:rsidR="00BD19F1" w:rsidRDefault="00BD19F1">
      <w:pPr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A8158B">
      <w:pPr>
        <w:spacing w:line="360" w:lineRule="auto"/>
        <w:ind w:firstLine="720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3.2. Материалы текущего контроля успеваемости обучающихся.</w:t>
      </w:r>
    </w:p>
    <w:p w:rsidR="00BD19F1" w:rsidRDefault="00A8158B">
      <w:pPr>
        <w:spacing w:line="36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Типовые оценочные материалы.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Практическая работа 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Тема: УЧЁТ НАЛИЧНЫХ ДЕНЕЖНЫХ СРЕДСТВ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БУХГАЛТЕРСКОЙ ПРОГРАММЕ «1С: БУХГАЛТЕРИЯ 8.3»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 панели разделов выберите Главное, из группы команд Настройки кликните по ссылке Организации.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списка организаций выделить строку вашей организации, кнопка Использовать как основную.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Задание 4.2. Приходный кассовый ордер (ПКО)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бухгалтер снял по чеку в банке 30000 рублей и привёз их в кассу организации. Деньги планируется потратить на хозяйственные нужды. Необходимо выписать ПКО. 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Порядок работы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Раздел Банк и касса  в группе Касса журнал Кассовые документы 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В окне журнала Приходные кассовые ордера кнопка Добавить.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Кассовые документы кнопка  Поступление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Поступление наличных (создание)*: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Вид операции: выбрать Прочий приход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от: 13.08. текущего года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Сумма: 3****0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Счёт кредита: выбрать  и подставить счёт  Общехозяйственных расходов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Статьи затрат: выбрать  и подставить Общехозяйственные нужды ( или Создать такую статью, если таковой нет, Вид расхода статьи – Прочие расходы)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Статья ДДС: выбрать Оплата товаров, работ, услуг, сырья и иных оборотных активов или создать такую статью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Кнопки в окне Поступление наличных (создание)*: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Записать,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Провести,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Показать проводки и другие движения документов,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Приходный кассовый ордер: 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оцените форму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включите режим редактирования печатной формы одноимённой кнопкой на панели инструментов формы: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Активизировать поле справа от Принято от : вписать   (курсор – 2лк) ФИО гл. бухгалтера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Основание: вписать Получение наличных в банке на хоз. нужды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Кнопкой Сохранить на диске в формате  Excel  на Рабочем столе с именем ПКОggnn, далее сохраните в личной папке  1Сggnn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Закройте окна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Просмотрите отражение операции в Журнале операций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Создайте Оборотно-сальдовую ведомость по вашей организации на период с 31.12. предыдущего года по 13.08. текущего года (включительно), сохраните её в формате Excel на Рабочем столе.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Перенесите ведомость в продолжение файла  ОСВggnn-2 после  даты создания ведомости.  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Задание 4.3. Расходный кассовый ордер (РКО)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Деньги, снятые главным бухгалтером с расчётного счёта в банке в размере 30000 рублей, отдают подотчёт директору ООО «Мода******». Необходимо выписать РКО. 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Порядок работы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 закладке Касса выберите ссылку Расходный кассовый ордер.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журнала Расходные кассовые ордера кнопка Добавить.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Выбор вида операции документа выбрать Выдача подотчётному лицу, ОК.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Расходный кассовый ордер: Выдача подотчётному лицу Новый*: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Установить дату от: 13.08. текущего года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Сумма: 30000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 закладке Реквизиты платежа: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Поле Подотчётное лицо: выбрать из справочника Физические лица ФИО директора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Поле Статья движения денежных средств: выбрать Оплата товаров, работ, услуг, сырья и иных оборотных активов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,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 закладке Печать: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Поле Выдать : вписать  ФИО директора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Поле Основание: вписать Выдача подотчёт на хоз. нужды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Поле Приложение: вписать Приказ о выдаче подотчёт денежных средств №32 от 13.08.текущего года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Поле По: вписать данные паспорта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Кнопки: Записать, Провести, , Результат проведения документа,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Расходный кассовый ордер. Кнопкой Сохранить копию с уточнённым именем (номер работы и  ggnn),  типом файла Документ Excel сохраните в личной папке  в папке 1Сggnn через Рабочий стол ,  ОК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Задание 4.4. Формирование кассовой книги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Сформировать кассовую книгу на 13 августа текущего года года. 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Порядок работы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меню Касса выберите пункт Кассовая книга.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В окне Кассовая книга за период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Установить Период с: 13.08. текущего года по: 13.08. текущего года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Установить флажки: Пересчитать номера листов с начала года, Выводить основания кассовых ордеров.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Кнопки: Сформировать. Закрыть окно.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Задание 4.5. Формирование Оборотно-сальдовой ведомости  на дату.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Проверьте итоги, сформировав «Оборотно-сальдовую ведомость» за дату  13 августа текущего года.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Порядок работы</w:t>
      </w:r>
    </w:p>
    <w:p w:rsidR="00BD19F1" w:rsidRDefault="00BD19F1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Меню Отчёты, пункт Оборотно-сальдовая ведомость,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Период:  13.08. текущего года -13.08. текущего года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Кнопка Сформировать отчёт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Кнопкой Сохранить копию с уточнённым именем (номер работы и  ggnn),  типом файла Документ Excel сохраните в личной папке  в папке 1Сggnn через Рабочий стол </w:t>
      </w:r>
    </w:p>
    <w:p w:rsidR="00BD19F1" w:rsidRDefault="00A8158B">
      <w:pPr>
        <w:tabs>
          <w:tab w:val="left" w:pos="-360"/>
          <w:tab w:val="left" w:pos="180"/>
          <w:tab w:val="left" w:pos="540"/>
        </w:tabs>
        <w:ind w:right="38" w:firstLine="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Просмотрите клавишей Enter  каждую строку Журнала операций в главном меню Операции.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Полный комплект учебно-методической документации (включающий оценочные материалы по данной дисциплине) текущего контроля находятся на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ФСПО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СЗИУ Оценочные материалы рассмотрены и утверждены решением МЦК Общепрофессиональных дисциплин №_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2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, от «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17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__»_______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11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__20</w:t>
      </w:r>
      <w:r w:rsidR="007A4279">
        <w:rPr>
          <w:rFonts w:ascii="Times New Roman" w:eastAsia="Calibri" w:hAnsi="Times New Roman" w:cs="Times New Roman"/>
          <w:bCs/>
          <w:iCs/>
          <w:sz w:val="20"/>
          <w:szCs w:val="20"/>
        </w:rPr>
        <w:t>20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_ г  </w:t>
      </w:r>
    </w:p>
    <w:p w:rsidR="00BD19F1" w:rsidRDefault="00BD19F1">
      <w:pPr>
        <w:shd w:val="clear" w:color="auto" w:fill="FFFFFF"/>
        <w:spacing w:line="288" w:lineRule="auto"/>
        <w:ind w:firstLine="720"/>
        <w:rPr>
          <w:rFonts w:ascii="Times New Roman" w:eastAsia="Calibri" w:hAnsi="Times New Roman" w:cs="Times New Roman"/>
          <w:b/>
          <w:bCs/>
          <w:sz w:val="24"/>
        </w:rPr>
      </w:pPr>
    </w:p>
    <w:p w:rsidR="00BD19F1" w:rsidRDefault="00A8158B">
      <w:pPr>
        <w:spacing w:line="360" w:lineRule="auto"/>
        <w:ind w:firstLine="720"/>
      </w:pPr>
      <w:r>
        <w:rPr>
          <w:rFonts w:ascii="Times New Roman" w:eastAsia="Calibri" w:hAnsi="Times New Roman" w:cs="Times New Roman"/>
          <w:bCs/>
          <w:sz w:val="24"/>
          <w:szCs w:val="24"/>
        </w:rPr>
        <w:t>3.4. Оценочные средства для промежуточной аттестации</w:t>
      </w:r>
    </w:p>
    <w:p w:rsidR="00BD19F1" w:rsidRDefault="00A8158B">
      <w:pPr>
        <w:pStyle w:val="af0"/>
      </w:pPr>
      <w:r>
        <w:t>Для успешного освоения курса учащемуся рекомендуется ознакомиться с литературой и материалами, выложенными в ДОТ.</w:t>
      </w:r>
    </w:p>
    <w:p w:rsidR="00BD19F1" w:rsidRDefault="00A8158B">
      <w:pPr>
        <w:spacing w:line="36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3.4.1. Показатели и критерии оценивания формируемых компетенций 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08"/>
        <w:gridCol w:w="3283"/>
        <w:gridCol w:w="3420"/>
      </w:tblGrid>
      <w:tr w:rsidR="00BD19F1" w:rsidTr="007A4279">
        <w:trPr>
          <w:trHeight w:val="1665"/>
          <w:jc w:val="center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Код, наименование компетенции/ этапа компетенции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Показатели оценивания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обучения</w:t>
            </w:r>
          </w:p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(трудовые действия, знания, умения)</w:t>
            </w:r>
          </w:p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color w:val="282828"/>
                <w:sz w:val="20"/>
                <w:szCs w:val="20"/>
              </w:rPr>
              <w:t>(указываются знания, умения, трудовые действия соответствующей ОТФ ПС)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Критерии оценивания</w:t>
            </w:r>
          </w:p>
          <w:p w:rsidR="00BD19F1" w:rsidRDefault="00A8158B">
            <w:pPr>
              <w:spacing w:line="254" w:lineRule="auto"/>
              <w:ind w:left="129" w:right="155" w:firstLine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Как (с каким качеством) выполняется действие. Соответствует оценке «отлично» в шкале оценивания в РП.</w:t>
            </w:r>
          </w:p>
          <w:p w:rsidR="00BD19F1" w:rsidRDefault="00BD19F1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</w:tr>
      <w:tr w:rsidR="00BD19F1" w:rsidTr="007A4279">
        <w:trPr>
          <w:trHeight w:val="683"/>
          <w:jc w:val="center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02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D19F1" w:rsidRDefault="00A815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spacing w:line="288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Находит нужную программу, соответствующие инструменты в программе для выполнения задания </w:t>
            </w:r>
          </w:p>
        </w:tc>
      </w:tr>
      <w:tr w:rsidR="00BD19F1" w:rsidTr="007A4279">
        <w:trPr>
          <w:trHeight w:val="683"/>
          <w:jc w:val="center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09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BD19F1" w:rsidRDefault="00A8158B">
            <w:pPr>
              <w:spacing w:line="288" w:lineRule="auto"/>
              <w:ind w:firstLine="4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Полностью без ошибок выполняет задание в соответствующей программе на ПК, рассказывает и поясняет ход действий</w:t>
            </w:r>
          </w:p>
        </w:tc>
      </w:tr>
      <w:tr w:rsidR="007A4279" w:rsidTr="008C5527">
        <w:trPr>
          <w:trHeight w:val="683"/>
          <w:jc w:val="center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7A4279" w:rsidRDefault="007A4279" w:rsidP="007A4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7A4279" w:rsidRDefault="007A4279" w:rsidP="007A4279">
            <w:pPr>
              <w:ind w:hanging="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5">
              <w:rPr>
                <w:rFonts w:ascii="Times New Roman" w:hAnsi="Times New Roman" w:cs="Times New Roman"/>
                <w:sz w:val="20"/>
                <w:szCs w:val="20"/>
              </w:rPr>
              <w:t>Обрабатывать первичные бухгалтерские документы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7A4279" w:rsidRDefault="007A4279" w:rsidP="007A4279">
            <w:pPr>
              <w:ind w:firstLine="0"/>
              <w:jc w:val="center"/>
            </w:pPr>
            <w:r w:rsidRPr="00296531">
              <w:rPr>
                <w:rFonts w:ascii="Times New Roman" w:eastAsia="Calibri" w:hAnsi="Times New Roman" w:cs="Times New Roman"/>
                <w:sz w:val="24"/>
              </w:rPr>
              <w:t>Полностью без ошибок выполняет задание в соответствующей программе на ПК, рассказывает и поясняет ход действий</w:t>
            </w:r>
          </w:p>
        </w:tc>
      </w:tr>
      <w:tr w:rsidR="007A4279" w:rsidTr="008C5527">
        <w:trPr>
          <w:trHeight w:val="683"/>
          <w:jc w:val="center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7A4279" w:rsidRDefault="007A4279" w:rsidP="007A42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7A4279" w:rsidRPr="00C26145" w:rsidRDefault="007A4279" w:rsidP="007A427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5">
              <w:rPr>
                <w:rFonts w:ascii="Times New Roman" w:hAnsi="Times New Roman" w:cs="Times New Roman"/>
                <w:sz w:val="20"/>
                <w:szCs w:val="20"/>
              </w:rPr>
              <w:t>Проводить учет денежных средств, оформлять денежные и кассовые документы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7A4279" w:rsidRDefault="007A4279" w:rsidP="007A4279">
            <w:pPr>
              <w:ind w:firstLine="0"/>
              <w:jc w:val="center"/>
            </w:pPr>
            <w:r w:rsidRPr="00296531">
              <w:rPr>
                <w:rFonts w:ascii="Times New Roman" w:eastAsia="Calibri" w:hAnsi="Times New Roman" w:cs="Times New Roman"/>
                <w:sz w:val="24"/>
              </w:rPr>
              <w:t>Полностью без ошибок выполняет задание в соответствующей программе на ПК, рассказывает и поясняет ход действий</w:t>
            </w:r>
          </w:p>
        </w:tc>
      </w:tr>
    </w:tbl>
    <w:p w:rsidR="00BD19F1" w:rsidRDefault="00BD19F1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19F1" w:rsidRDefault="00A8158B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3.4.2 Типовые оценочные средства промежуточной аттестации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BD19F1" w:rsidRDefault="007A4279">
      <w:pPr>
        <w:ind w:firstLine="72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Список вопросов </w:t>
      </w:r>
      <w:r w:rsidR="00A8158B">
        <w:rPr>
          <w:rFonts w:ascii="Times New Roman" w:eastAsia="Calibri" w:hAnsi="Times New Roman" w:cs="Times New Roman"/>
          <w:i/>
          <w:iCs/>
          <w:sz w:val="20"/>
          <w:szCs w:val="20"/>
        </w:rPr>
        <w:t>к зачёту: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Инструменты автоматизации создания документа.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Выборка из справочника.</w:t>
      </w:r>
    </w:p>
    <w:p w:rsidR="007A4279" w:rsidRPr="007A4279" w:rsidRDefault="00A8158B" w:rsidP="00A655B9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7A4279">
        <w:rPr>
          <w:rFonts w:ascii="Times New Roman" w:hAnsi="Times New Roman" w:cs="Times New Roman"/>
          <w:sz w:val="24"/>
          <w:szCs w:val="24"/>
          <w:lang w:eastAsia="ru-RU"/>
        </w:rPr>
        <w:t>Получение промежуточных итогов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Сортировка данных.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Автофильтр.</w:t>
      </w:r>
    </w:p>
    <w:p w:rsidR="00BD19F1" w:rsidRDefault="00BD19F1">
      <w:pPr>
        <w:ind w:left="36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1С, объекты, алгоритм, правила заполнения формы.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Ввод основных реквизитов новой организации.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Постановка на учёт.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Настройка учетной политики.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Справочник Физические лица, 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Должности организации,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Ответственные лица организации,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Подразделения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Ввод остатков по 50 счету,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Ввод остатков по пассивному счёту.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Журнал проводок.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Приходный кассовый ордер.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 Расходный кассовый ордер.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>Кассовая книга .</w:t>
      </w:r>
    </w:p>
    <w:p w:rsidR="00BD19F1" w:rsidRDefault="00A8158B">
      <w:pPr>
        <w:pStyle w:val="af0"/>
        <w:numPr>
          <w:ilvl w:val="0"/>
          <w:numId w:val="4"/>
        </w:numPr>
        <w:spacing w:after="0" w:line="276" w:lineRule="auto"/>
        <w:ind w:left="714" w:right="0" w:hanging="357"/>
        <w:jc w:val="left"/>
        <w:rPr>
          <w:szCs w:val="24"/>
        </w:rPr>
      </w:pPr>
      <w:r>
        <w:rPr>
          <w:szCs w:val="24"/>
        </w:rPr>
        <w:t>ОСВ.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Платёжное поручение (исходящее)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с расчётного счёта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Поступления на расчётный счёт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Журнал Банковские выписки.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Ввести начальные остатки по 51 счету.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Справочник Контрагенты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szCs w:val="24"/>
          <w:u w:val="single"/>
        </w:rPr>
      </w:pPr>
      <w:r>
        <w:rPr>
          <w:bCs/>
          <w:szCs w:val="24"/>
        </w:rPr>
        <w:t xml:space="preserve">Справочник Номенклатура.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szCs w:val="24"/>
        </w:rPr>
      </w:pPr>
      <w:r>
        <w:rPr>
          <w:szCs w:val="24"/>
        </w:rPr>
        <w:t>Ввод остатков по ТМЦ (по 41 счёту).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Счёт на оплату.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 Реализация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Расходная накладная.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 Счёт-фактура.  </w:t>
      </w:r>
    </w:p>
    <w:p w:rsidR="00BD19F1" w:rsidRDefault="00A8158B">
      <w:pPr>
        <w:pStyle w:val="af0"/>
        <w:numPr>
          <w:ilvl w:val="0"/>
          <w:numId w:val="4"/>
        </w:numPr>
        <w:spacing w:after="200" w:line="276" w:lineRule="auto"/>
        <w:ind w:right="0"/>
        <w:jc w:val="left"/>
        <w:rPr>
          <w:bCs/>
          <w:szCs w:val="24"/>
        </w:rPr>
      </w:pPr>
      <w:r>
        <w:rPr>
          <w:szCs w:val="24"/>
        </w:rPr>
        <w:t xml:space="preserve">Покупка товаров и услуг.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Приём на работу в организацию.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Расчёт амортизации.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Определение общего платежа при различных методах начисления процентов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Определение платежа по процентам при различных методах начисления процентов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основного платежа при различных методах начисления процентов. </w:t>
      </w:r>
    </w:p>
    <w:p w:rsidR="00BD19F1" w:rsidRDefault="00A8158B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Расчёт периодических платежей. 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Точечное задание: </w:t>
      </w:r>
    </w:p>
    <w:p w:rsidR="00BD19F1" w:rsidRDefault="00A8158B">
      <w:pPr>
        <w:rPr>
          <w:i/>
        </w:rPr>
      </w:pPr>
      <w:r>
        <w:rPr>
          <w:i/>
        </w:rPr>
        <w:t>Ссуда размером 100000 тыс. руб., выданная под 15% годовых на 5 лет, погашается обычными ежемесячными платежами. Рассчитайте общий платёж.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BD19F1" w:rsidRDefault="00A8158B">
      <w:pPr>
        <w:ind w:firstLine="720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</w:rPr>
        <w:t>Полный комплект учебно-методической документации (включащий оценочные материалы по данной дисциплинн) промежуточной аттестации находятся на ФСПО СЗИУ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).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Оценочные материалы 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lastRenderedPageBreak/>
        <w:t>рассмотрены и утверждены решением МЦК Общепрофессиональных дисциплин №_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2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от «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17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__»_______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11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>__20</w:t>
      </w:r>
      <w:r w:rsidR="005C72B0">
        <w:rPr>
          <w:rFonts w:ascii="Times New Roman" w:eastAsia="Calibri" w:hAnsi="Times New Roman" w:cs="Times New Roman"/>
          <w:bCs/>
          <w:iCs/>
          <w:sz w:val="20"/>
          <w:szCs w:val="20"/>
        </w:rPr>
        <w:t>20</w:t>
      </w:r>
      <w:r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_ г  . </w:t>
      </w:r>
    </w:p>
    <w:p w:rsidR="00BD19F1" w:rsidRDefault="00BD19F1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</w:rPr>
      </w:pPr>
    </w:p>
    <w:p w:rsidR="00BD19F1" w:rsidRDefault="00BD19F1">
      <w:pPr>
        <w:ind w:firstLine="720"/>
        <w:rPr>
          <w:rFonts w:ascii="Times New Roman" w:eastAsia="Calibri" w:hAnsi="Times New Roman" w:cs="Times New Roman"/>
          <w:i/>
        </w:rPr>
      </w:pPr>
    </w:p>
    <w:p w:rsidR="00BD19F1" w:rsidRDefault="00A8158B">
      <w:pPr>
        <w:keepNext/>
        <w:widowControl w:val="0"/>
        <w:numPr>
          <w:ilvl w:val="0"/>
          <w:numId w:val="1"/>
        </w:numPr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указания для обучающихся по освоению дисциплины (модуля)</w:t>
      </w:r>
    </w:p>
    <w:p w:rsidR="00BD19F1" w:rsidRDefault="00A8158B">
      <w:pPr>
        <w:ind w:firstLine="708"/>
        <w:rPr>
          <w:rFonts w:eastAsia="Calibri" w:cs="Times New Roman"/>
          <w:sz w:val="24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Приводятся рекомендации, позволяющие обучающимся организовать процесс освоения дисциплины (модуля). Например, по планированию и организации времени, отведенного на освоение дисциплины (модуля), последовательности действий обучающегося; по использованию учебно-методических материалов; по работе с литературой; по подготовке к текущему контролю успеваемости и промежуточной аттестации; по работе с тестовыми заданиями, по выполнению домашних заданий и др.</w:t>
      </w:r>
    </w:p>
    <w:p w:rsidR="00BD19F1" w:rsidRDefault="00A8158B">
      <w:pPr>
        <w:ind w:firstLine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Приводятся вопросы для самостоятельной подготовки к занятиям лекционного, практического (семинарского) типов, к лабораторным работам (практикумам); рекомендации по написанию рефератов, докладов, эссе и курсовых работ (проектов).</w:t>
      </w:r>
    </w:p>
    <w:p w:rsidR="00BD19F1" w:rsidRDefault="00A8158B">
      <w:pPr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Заполняется в виде отдельного раздела или ссылкой на изданные ранее.</w:t>
      </w:r>
    </w:p>
    <w:p w:rsidR="00BD19F1" w:rsidRDefault="00BD19F1">
      <w:pPr>
        <w:ind w:firstLine="720"/>
        <w:rPr>
          <w:rFonts w:ascii="Times New Roman" w:eastAsia="Calibri" w:hAnsi="Times New Roman" w:cs="Times New Roman"/>
          <w:b/>
          <w:bCs/>
          <w:sz w:val="24"/>
        </w:rPr>
      </w:pPr>
    </w:p>
    <w:p w:rsidR="00BD19F1" w:rsidRDefault="00A8158B">
      <w:pPr>
        <w:tabs>
          <w:tab w:val="left" w:pos="0"/>
          <w:tab w:val="left" w:pos="540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учебной дисциплине (модулю)</w:t>
      </w:r>
    </w:p>
    <w:p w:rsidR="00BD19F1" w:rsidRDefault="00A8158B">
      <w:pPr>
        <w:tabs>
          <w:tab w:val="left" w:pos="0"/>
          <w:tab w:val="left" w:pos="540"/>
          <w:tab w:val="left" w:pos="567"/>
        </w:tabs>
        <w:ind w:firstLine="720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Указываются основная и дополнительная литература, нормативные правовые документы, Интернет-ресурсы и иные источники. Ссылки на источники оформляются в соответствии с общепринятыми требованиями.</w:t>
      </w:r>
    </w:p>
    <w:p w:rsidR="00BD19F1" w:rsidRDefault="00BD19F1">
      <w:pPr>
        <w:tabs>
          <w:tab w:val="left" w:pos="0"/>
          <w:tab w:val="left" w:pos="540"/>
          <w:tab w:val="left" w:pos="567"/>
        </w:tabs>
        <w:ind w:firstLine="72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BD19F1" w:rsidRDefault="00A8158B">
      <w:pPr>
        <w:pStyle w:val="af0"/>
        <w:numPr>
          <w:ilvl w:val="1"/>
          <w:numId w:val="7"/>
        </w:numPr>
        <w:tabs>
          <w:tab w:val="left" w:pos="0"/>
          <w:tab w:val="left" w:pos="540"/>
        </w:tabs>
        <w:rPr>
          <w:rFonts w:eastAsia="Calibri"/>
          <w:szCs w:val="24"/>
        </w:rPr>
      </w:pPr>
      <w:r>
        <w:rPr>
          <w:rFonts w:eastAsia="Calibri"/>
          <w:szCs w:val="24"/>
        </w:rPr>
        <w:t>Основная литература.</w:t>
      </w:r>
    </w:p>
    <w:p w:rsidR="00BD19F1" w:rsidRDefault="00BD19F1">
      <w:pPr>
        <w:tabs>
          <w:tab w:val="left" w:pos="0"/>
          <w:tab w:val="left" w:pos="540"/>
        </w:tabs>
        <w:ind w:left="301" w:firstLine="0"/>
        <w:rPr>
          <w:rFonts w:eastAsia="Calibri"/>
          <w:szCs w:val="24"/>
        </w:rPr>
      </w:pPr>
    </w:p>
    <w:p w:rsidR="00BD19F1" w:rsidRDefault="00A8158B">
      <w:pPr>
        <w:pStyle w:val="af0"/>
        <w:numPr>
          <w:ilvl w:val="0"/>
          <w:numId w:val="5"/>
        </w:numPr>
        <w:tabs>
          <w:tab w:val="left" w:pos="1777"/>
        </w:tabs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Информационные технологии [Электронный ресурс] : учебник для СПО : в 2 т. / [В.В. Трофимов и др.] ; под ред. В.В. Трофимова ; С.-Петерб. гос. эконом. ун-т. - Электрон. дан. - М. : Юрайт, 2016. - (Профессиональное образование). - ISBN 978-5-9916-8810-9. Т. 1 . - 238 c.</w:t>
      </w:r>
    </w:p>
    <w:p w:rsidR="00BD19F1" w:rsidRDefault="00A8158B">
      <w:pPr>
        <w:pStyle w:val="af0"/>
        <w:numPr>
          <w:ilvl w:val="0"/>
          <w:numId w:val="5"/>
        </w:numPr>
        <w:tabs>
          <w:tab w:val="left" w:pos="1777"/>
        </w:tabs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Информационные технологии [Электронный ресурс] : учебник для СПО : в 2 т. / [В.В. Трофимов и др.] ; под ред. В.В. Трофимова ; С.-Петерб. гос. эконом. ун-т. - Электрон. дан. - М. : Юрайт, 2017. - (Профессиональное образование). - ISBN 978-5-534-03965-8. Т. 2 . - 238 c.</w:t>
      </w:r>
    </w:p>
    <w:p w:rsidR="00BD19F1" w:rsidRDefault="00A8158B">
      <w:pPr>
        <w:pStyle w:val="af0"/>
        <w:numPr>
          <w:ilvl w:val="0"/>
          <w:numId w:val="5"/>
        </w:numPr>
        <w:tabs>
          <w:tab w:val="left" w:pos="1777"/>
        </w:tabs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Информационные технологии в экономике и управлении [Электронный ресурс] : учебник для СПО / [В. В. Трофимов и др.] ; под ред. В. В. Трофимова ; С.-Петерб. гос. эконом. ун-т. - 2-е изд., перераб. и доп. - Электрон. дан. - М. : Юрайт, 2018. - 482 c.</w:t>
      </w:r>
    </w:p>
    <w:p w:rsidR="00BD19F1" w:rsidRDefault="00A8158B">
      <w:pPr>
        <w:pStyle w:val="af0"/>
        <w:numPr>
          <w:ilvl w:val="0"/>
          <w:numId w:val="5"/>
        </w:numPr>
        <w:tabs>
          <w:tab w:val="left" w:pos="1777"/>
        </w:tabs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Гаврилов, Михаил Викторович. Информатика и информационные технологии [Электронный ресурс] : учебник для СПО / М. В. Гаврилов, В. А. Климов. - 4-е изд., перераб. и доп. - Электрон. дан. - М. : Юрайт, 2018. - 383 c.</w:t>
      </w:r>
    </w:p>
    <w:p w:rsidR="00BD19F1" w:rsidRDefault="00A8158B">
      <w:pPr>
        <w:pStyle w:val="af0"/>
        <w:numPr>
          <w:ilvl w:val="0"/>
          <w:numId w:val="5"/>
        </w:numPr>
        <w:tabs>
          <w:tab w:val="left" w:pos="1777"/>
        </w:tabs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Куприянов, Дмитрий Васильевич. Информационное обеспечение профессиональной деятельности [Электронный ресурс] : учебник и практикум для СПО / Д. В. Куприянов. - Электрон. дан. - М. : Юрайт, 2017. - 255 c.</w:t>
      </w:r>
    </w:p>
    <w:p w:rsidR="00BD19F1" w:rsidRDefault="00BD19F1">
      <w:pPr>
        <w:tabs>
          <w:tab w:val="left" w:pos="0"/>
          <w:tab w:val="left" w:pos="540"/>
        </w:tabs>
        <w:ind w:left="301" w:firstLine="0"/>
        <w:rPr>
          <w:rFonts w:eastAsia="Calibri"/>
          <w:szCs w:val="24"/>
        </w:rPr>
      </w:pPr>
    </w:p>
    <w:p w:rsidR="00BD19F1" w:rsidRDefault="00A8158B">
      <w:pPr>
        <w:pStyle w:val="af0"/>
        <w:numPr>
          <w:ilvl w:val="1"/>
          <w:numId w:val="7"/>
        </w:numPr>
        <w:tabs>
          <w:tab w:val="left" w:pos="0"/>
          <w:tab w:val="left" w:pos="540"/>
        </w:tabs>
        <w:rPr>
          <w:rFonts w:eastAsia="Calibri"/>
          <w:szCs w:val="24"/>
        </w:rPr>
      </w:pPr>
      <w:r>
        <w:rPr>
          <w:rFonts w:eastAsia="Calibri"/>
          <w:szCs w:val="24"/>
        </w:rPr>
        <w:t>Дополнительная литература.</w:t>
      </w:r>
    </w:p>
    <w:p w:rsidR="00BD19F1" w:rsidRDefault="00BD19F1">
      <w:pPr>
        <w:tabs>
          <w:tab w:val="left" w:pos="0"/>
          <w:tab w:val="left" w:pos="540"/>
        </w:tabs>
        <w:ind w:left="720" w:firstLine="0"/>
        <w:rPr>
          <w:rFonts w:eastAsia="Calibri"/>
          <w:szCs w:val="24"/>
        </w:rPr>
      </w:pPr>
    </w:p>
    <w:p w:rsidR="00BD19F1" w:rsidRDefault="00A8158B">
      <w:pPr>
        <w:pStyle w:val="af0"/>
        <w:numPr>
          <w:ilvl w:val="0"/>
          <w:numId w:val="6"/>
        </w:numPr>
        <w:spacing w:after="0" w:line="240" w:lineRule="auto"/>
        <w:ind w:right="0"/>
        <w:jc w:val="left"/>
        <w:rPr>
          <w:iCs/>
          <w:szCs w:val="24"/>
        </w:rPr>
      </w:pPr>
      <w:r>
        <w:rPr>
          <w:iCs/>
          <w:szCs w:val="24"/>
        </w:rPr>
        <w:t>Информационные технологии в юридической деятельности [Электронный ресурс] : учебник для СПО / [П. У. Кузнецов и др.] ; под общ. ред. П. У. Кузнецова. - 3-е изд., перераб. и доп. - Электрон. дан. - М. : Юрайт, 2018. - 325 c.</w:t>
      </w:r>
    </w:p>
    <w:p w:rsidR="00BD19F1" w:rsidRDefault="00A8158B">
      <w:pPr>
        <w:pStyle w:val="af0"/>
        <w:numPr>
          <w:ilvl w:val="0"/>
          <w:numId w:val="6"/>
        </w:numPr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lastRenderedPageBreak/>
        <w:t>Информационные технологии в юридической деятельности [Электронный ресурс] : учебник и практикум для СПО / [Т. М. Беляева и др.] ; отв. ред. С. Г. Чубукова. - 3-е изд., перераб. и доп. - Электрон. дан. - Москва : Юрайт, 2018. - 314 c</w:t>
      </w:r>
    </w:p>
    <w:p w:rsidR="00BD19F1" w:rsidRDefault="00A8158B">
      <w:pPr>
        <w:pStyle w:val="af0"/>
        <w:numPr>
          <w:ilvl w:val="0"/>
          <w:numId w:val="6"/>
        </w:numPr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Информатика [Электронный ресурс] : учебник для СПО : в 2 т. / [В. В. Трофимов и др.] ; под ред. В. В. Трофимова. - 3-е изд., перераб. и доп. - Электрон. дан. - М. : Юрайт, 2017. - (Профессиональное образование). Т. 1 . - 553 c.</w:t>
      </w:r>
    </w:p>
    <w:p w:rsidR="00BD19F1" w:rsidRDefault="00A8158B">
      <w:pPr>
        <w:pStyle w:val="af0"/>
        <w:numPr>
          <w:ilvl w:val="0"/>
          <w:numId w:val="6"/>
        </w:numPr>
        <w:spacing w:after="240" w:line="240" w:lineRule="auto"/>
        <w:ind w:right="0"/>
        <w:jc w:val="left"/>
        <w:rPr>
          <w:szCs w:val="24"/>
        </w:rPr>
      </w:pPr>
      <w:r>
        <w:rPr>
          <w:szCs w:val="24"/>
        </w:rPr>
        <w:t>Информатика [Электронный ресурс] : учебник для СПО : в 2 т. / [В. В. Трофимов и др.] ; под ред. В. В. Трофимова. - 3-е изд., перераб. и доп. - Электрон. дан. - М. : Юрайт, 2017. - (Профессиональное образование). Т. 2 . - 406 c.</w:t>
      </w:r>
    </w:p>
    <w:p w:rsidR="00BD19F1" w:rsidRDefault="00A8158B">
      <w:pPr>
        <w:pStyle w:val="af0"/>
        <w:numPr>
          <w:ilvl w:val="0"/>
          <w:numId w:val="6"/>
        </w:numPr>
        <w:spacing w:after="240" w:line="240" w:lineRule="auto"/>
        <w:ind w:right="0"/>
        <w:jc w:val="left"/>
        <w:rPr>
          <w:rStyle w:val="apple-converted-space"/>
          <w:szCs w:val="24"/>
        </w:rPr>
      </w:pPr>
      <w:r>
        <w:t>Гаврилов, Михаил Викторович. Информатика и информационные технологии [Электронный ресурс] : учебник для СПО / М. В. Гаврилов, В. А. Климов. - 4-е изд., перераб. и доп. - Электрон. дан. - Москва : Юрайт, 2018. - 383 c. : ил.</w:t>
      </w:r>
      <w:r>
        <w:rPr>
          <w:rStyle w:val="apple-converted-space"/>
        </w:rPr>
        <w:t> </w:t>
      </w:r>
    </w:p>
    <w:p w:rsidR="00BD19F1" w:rsidRDefault="00BD19F1">
      <w:pPr>
        <w:spacing w:after="240"/>
        <w:ind w:firstLine="0"/>
        <w:jc w:val="left"/>
        <w:rPr>
          <w:rStyle w:val="apple-converted-space"/>
          <w:szCs w:val="24"/>
        </w:rPr>
      </w:pPr>
    </w:p>
    <w:p w:rsidR="00BD19F1" w:rsidRDefault="00A8158B">
      <w:pPr>
        <w:pStyle w:val="af0"/>
        <w:numPr>
          <w:ilvl w:val="1"/>
          <w:numId w:val="7"/>
        </w:numPr>
        <w:tabs>
          <w:tab w:val="left" w:pos="0"/>
          <w:tab w:val="left" w:pos="540"/>
        </w:tabs>
        <w:rPr>
          <w:rFonts w:eastAsia="Calibri"/>
          <w:szCs w:val="24"/>
        </w:rPr>
      </w:pPr>
      <w:r>
        <w:rPr>
          <w:rFonts w:eastAsia="Calibri"/>
          <w:szCs w:val="24"/>
        </w:rPr>
        <w:t>Учебно-методическое обеспечение самостоятельной работы.</w:t>
      </w:r>
    </w:p>
    <w:p w:rsidR="00BD19F1" w:rsidRDefault="00A8158B">
      <w:pPr>
        <w:tabs>
          <w:tab w:val="left" w:pos="0"/>
          <w:tab w:val="left" w:pos="540"/>
        </w:tabs>
        <w:ind w:left="72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 список основной литературы</w:t>
      </w:r>
    </w:p>
    <w:p w:rsidR="00BD19F1" w:rsidRDefault="00BD19F1">
      <w:pPr>
        <w:tabs>
          <w:tab w:val="left" w:pos="0"/>
          <w:tab w:val="left" w:pos="540"/>
        </w:tabs>
        <w:ind w:left="720" w:firstLine="0"/>
        <w:rPr>
          <w:rFonts w:ascii="Times New Roman" w:eastAsia="Calibri" w:hAnsi="Times New Roman" w:cs="Times New Roman"/>
          <w:sz w:val="24"/>
          <w:szCs w:val="24"/>
        </w:rPr>
      </w:pPr>
    </w:p>
    <w:p w:rsidR="00BD19F1" w:rsidRDefault="00A8158B">
      <w:pPr>
        <w:pStyle w:val="af0"/>
        <w:numPr>
          <w:ilvl w:val="1"/>
          <w:numId w:val="3"/>
        </w:numPr>
        <w:tabs>
          <w:tab w:val="left" w:pos="0"/>
          <w:tab w:val="left" w:pos="54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 Нормативные правовые документы.</w:t>
      </w:r>
    </w:p>
    <w:p w:rsidR="00BD19F1" w:rsidRDefault="00A8158B">
      <w:pPr>
        <w:tabs>
          <w:tab w:val="left" w:pos="0"/>
          <w:tab w:val="left" w:pos="540"/>
        </w:tabs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ИПС Консультант+</w:t>
      </w:r>
    </w:p>
    <w:p w:rsidR="00BD19F1" w:rsidRDefault="00A8158B">
      <w:pPr>
        <w:pStyle w:val="af0"/>
        <w:numPr>
          <w:ilvl w:val="1"/>
          <w:numId w:val="3"/>
        </w:numPr>
        <w:tabs>
          <w:tab w:val="left" w:pos="0"/>
          <w:tab w:val="left" w:pos="540"/>
        </w:tabs>
        <w:rPr>
          <w:rFonts w:eastAsia="Calibri"/>
          <w:szCs w:val="24"/>
        </w:rPr>
      </w:pPr>
      <w:r>
        <w:rPr>
          <w:rFonts w:eastAsia="Calibri"/>
          <w:szCs w:val="24"/>
        </w:rPr>
        <w:t>Интернет-ресурсы.</w:t>
      </w:r>
    </w:p>
    <w:p w:rsidR="00BD19F1" w:rsidRDefault="00A8158B">
      <w:pPr>
        <w:spacing w:line="360" w:lineRule="auto"/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hyperlink r:id="rId8">
        <w:r>
          <w:rPr>
            <w:rStyle w:val="-"/>
            <w:color w:val="0000FF"/>
          </w:rPr>
          <w:t>www.gks.ru</w:t>
        </w:r>
      </w:hyperlink>
      <w:r>
        <w:rPr>
          <w:color w:val="0000FF"/>
        </w:rPr>
        <w:t>/</w:t>
      </w:r>
    </w:p>
    <w:p w:rsidR="00BD19F1" w:rsidRDefault="00A8158B">
      <w:pPr>
        <w:spacing w:line="360" w:lineRule="auto"/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hyperlink r:id="rId9">
        <w:r>
          <w:rPr>
            <w:rStyle w:val="-"/>
            <w:color w:val="0000FF"/>
          </w:rPr>
          <w:t>www.vsrf.ru</w:t>
        </w:r>
      </w:hyperlink>
      <w:r>
        <w:rPr>
          <w:color w:val="0000FF"/>
        </w:rPr>
        <w:t>/</w:t>
      </w:r>
    </w:p>
    <w:p w:rsidR="00BD19F1" w:rsidRDefault="00A8158B">
      <w:pPr>
        <w:spacing w:line="360" w:lineRule="auto"/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hyperlink r:id="rId10">
        <w:r>
          <w:rPr>
            <w:rStyle w:val="-"/>
            <w:color w:val="0000FF"/>
          </w:rPr>
          <w:t>www.mnr.gov.ru</w:t>
        </w:r>
      </w:hyperlink>
      <w:r>
        <w:rPr>
          <w:rStyle w:val="b-serp-urlitem2"/>
          <w:color w:val="0000FF"/>
        </w:rPr>
        <w:t>/</w:t>
      </w:r>
    </w:p>
    <w:p w:rsidR="00BD19F1" w:rsidRDefault="00BD19F1">
      <w:pPr>
        <w:spacing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BD19F1" w:rsidRDefault="00A8158B">
      <w:pPr>
        <w:tabs>
          <w:tab w:val="left" w:pos="0"/>
          <w:tab w:val="left" w:pos="540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 Материально-техническая база, информационные технологии, программное обеспечение и информационные справочные системы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посадочные места по количеству  студентов;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рабочее место преподавателя.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 и сетевым обслуживанием</w:t>
      </w:r>
    </w:p>
    <w:p w:rsidR="00BD19F1" w:rsidRDefault="00A8158B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проектор.</w:t>
      </w:r>
    </w:p>
    <w:sectPr w:rsidR="00BD19F1">
      <w:footerReference w:type="default" r:id="rId11"/>
      <w:pgSz w:w="11906" w:h="16838"/>
      <w:pgMar w:top="1134" w:right="850" w:bottom="1134" w:left="1701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AC" w:rsidRDefault="00E24DAC">
      <w:r>
        <w:separator/>
      </w:r>
    </w:p>
  </w:endnote>
  <w:endnote w:type="continuationSeparator" w:id="0">
    <w:p w:rsidR="00E24DAC" w:rsidRDefault="00E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703928"/>
      <w:docPartObj>
        <w:docPartGallery w:val="Page Numbers (Bottom of Page)"/>
        <w:docPartUnique/>
      </w:docPartObj>
    </w:sdtPr>
    <w:sdtEndPr/>
    <w:sdtContent>
      <w:p w:rsidR="00BD19F1" w:rsidRDefault="00A8158B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664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AC" w:rsidRDefault="00E24DAC">
      <w:r>
        <w:separator/>
      </w:r>
    </w:p>
  </w:footnote>
  <w:footnote w:type="continuationSeparator" w:id="0">
    <w:p w:rsidR="00E24DAC" w:rsidRDefault="00E2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154"/>
    <w:multiLevelType w:val="multilevel"/>
    <w:tmpl w:val="5BDA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17E"/>
    <w:multiLevelType w:val="multilevel"/>
    <w:tmpl w:val="73F8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DB4EB3"/>
    <w:multiLevelType w:val="multilevel"/>
    <w:tmpl w:val="F85E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1296419"/>
    <w:multiLevelType w:val="multilevel"/>
    <w:tmpl w:val="A1B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523C"/>
    <w:multiLevelType w:val="multilevel"/>
    <w:tmpl w:val="2F22B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628C5F64"/>
    <w:multiLevelType w:val="multilevel"/>
    <w:tmpl w:val="A34AF9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4"/>
        <w:szCs w:val="24"/>
      </w:rPr>
    </w:lvl>
  </w:abstractNum>
  <w:abstractNum w:abstractNumId="6" w15:restartNumberingAfterBreak="0">
    <w:nsid w:val="67F86A90"/>
    <w:multiLevelType w:val="multilevel"/>
    <w:tmpl w:val="BBA8B9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AB27D1"/>
    <w:multiLevelType w:val="multilevel"/>
    <w:tmpl w:val="59BAA63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668" w:hanging="367"/>
      </w:pPr>
    </w:lvl>
    <w:lvl w:ilvl="2">
      <w:start w:val="1"/>
      <w:numFmt w:val="decimal"/>
      <w:lvlText w:val="%1.%2.%3."/>
      <w:lvlJc w:val="left"/>
      <w:pPr>
        <w:ind w:left="1256" w:hanging="720"/>
      </w:pPr>
    </w:lvl>
    <w:lvl w:ilvl="3">
      <w:start w:val="1"/>
      <w:numFmt w:val="decimal"/>
      <w:lvlText w:val="%1.%2.%3.%4."/>
      <w:lvlJc w:val="left"/>
      <w:pPr>
        <w:ind w:left="1491" w:hanging="720"/>
      </w:pPr>
    </w:lvl>
    <w:lvl w:ilvl="4">
      <w:start w:val="1"/>
      <w:numFmt w:val="decimal"/>
      <w:lvlText w:val="%1.%2.%3.%4.%5."/>
      <w:lvlJc w:val="left"/>
      <w:pPr>
        <w:ind w:left="2086" w:hanging="1080"/>
      </w:pPr>
    </w:lvl>
    <w:lvl w:ilvl="5">
      <w:start w:val="1"/>
      <w:numFmt w:val="decimal"/>
      <w:lvlText w:val="%1.%2.%3.%4.%5.%6."/>
      <w:lvlJc w:val="left"/>
      <w:pPr>
        <w:ind w:left="2321" w:hanging="108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151" w:hanging="1440"/>
      </w:pPr>
    </w:lvl>
    <w:lvl w:ilvl="8">
      <w:start w:val="1"/>
      <w:numFmt w:val="decimal"/>
      <w:lvlText w:val="%1.%2.%3.%4.%5.%6.%7.%8.%9."/>
      <w:lvlJc w:val="left"/>
      <w:pPr>
        <w:ind w:left="3746" w:hanging="180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F1"/>
    <w:rsid w:val="004C2F94"/>
    <w:rsid w:val="005C72B0"/>
    <w:rsid w:val="007A4279"/>
    <w:rsid w:val="0087470F"/>
    <w:rsid w:val="008D06D9"/>
    <w:rsid w:val="00A8158B"/>
    <w:rsid w:val="00BD19F1"/>
    <w:rsid w:val="00C26145"/>
    <w:rsid w:val="00C66440"/>
    <w:rsid w:val="00E24DAC"/>
    <w:rsid w:val="00F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7038"/>
  <w15:docId w15:val="{529D9D7F-77D2-474C-95BD-E47BBF82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F5"/>
    <w:pPr>
      <w:ind w:firstLine="709"/>
      <w:jc w:val="both"/>
    </w:pPr>
    <w:rPr>
      <w:rFonts w:eastAsia="Times New Roman" w:cs="Calibri"/>
    </w:rPr>
  </w:style>
  <w:style w:type="paragraph" w:styleId="1">
    <w:name w:val="heading 1"/>
    <w:basedOn w:val="a"/>
    <w:link w:val="10"/>
    <w:uiPriority w:val="9"/>
    <w:qFormat/>
    <w:rsid w:val="00654C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54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F1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654C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654C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qFormat/>
    <w:rsid w:val="008F0DF5"/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qFormat/>
    <w:rsid w:val="008F0DF5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qFormat/>
    <w:rsid w:val="008F0DF5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qFormat/>
    <w:rsid w:val="004F18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9D363A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qFormat/>
    <w:rsid w:val="00654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54C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654C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654C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7">
    <w:name w:val="Нижний колонтитул Знак"/>
    <w:basedOn w:val="a0"/>
    <w:uiPriority w:val="99"/>
    <w:qFormat/>
    <w:rsid w:val="00C95EF6"/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uiPriority w:val="99"/>
    <w:semiHidden/>
    <w:qFormat/>
    <w:rsid w:val="00C95EF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rsid w:val="00FD1F80"/>
    <w:rPr>
      <w:rFonts w:ascii="Times New Roman" w:hAnsi="Times New Roman" w:cs="Times New Roman"/>
      <w:strike w:val="0"/>
      <w:dstrike w:val="0"/>
      <w:color w:val="666699"/>
      <w:u w:val="none"/>
      <w:effect w:val="none"/>
    </w:rPr>
  </w:style>
  <w:style w:type="character" w:customStyle="1" w:styleId="b-serp-urlitem2">
    <w:name w:val="b-serp-url__item2"/>
    <w:basedOn w:val="a0"/>
    <w:qFormat/>
    <w:rsid w:val="00FD1F80"/>
  </w:style>
  <w:style w:type="character" w:customStyle="1" w:styleId="apple-converted-space">
    <w:name w:val="apple-converted-space"/>
    <w:basedOn w:val="a0"/>
    <w:qFormat/>
    <w:rsid w:val="00017969"/>
  </w:style>
  <w:style w:type="character" w:customStyle="1" w:styleId="ListLabel1">
    <w:name w:val="ListLabel 1"/>
    <w:qFormat/>
    <w:rPr>
      <w:rFonts w:cs="Times New Roman"/>
      <w:b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b w:val="0"/>
      <w:i w:val="0"/>
      <w:sz w:val="24"/>
      <w:szCs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b w:val="0"/>
      <w:i w:val="0"/>
      <w:sz w:val="24"/>
      <w:szCs w:val="24"/>
    </w:rPr>
  </w:style>
  <w:style w:type="character" w:customStyle="1" w:styleId="ListLabel21">
    <w:name w:val="ListLabel 21"/>
    <w:qFormat/>
    <w:rPr>
      <w:b w:val="0"/>
      <w:i w:val="0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annotation text"/>
    <w:basedOn w:val="a"/>
    <w:uiPriority w:val="99"/>
    <w:qFormat/>
    <w:rsid w:val="008F0DF5"/>
    <w:rPr>
      <w:rFonts w:eastAsia="Calibri"/>
      <w:sz w:val="20"/>
      <w:szCs w:val="20"/>
      <w:lang w:eastAsia="ru-RU"/>
    </w:rPr>
  </w:style>
  <w:style w:type="paragraph" w:styleId="af">
    <w:name w:val="footnote text"/>
    <w:basedOn w:val="a"/>
    <w:uiPriority w:val="99"/>
    <w:qFormat/>
    <w:rsid w:val="008F0DF5"/>
    <w:rPr>
      <w:rFonts w:eastAsia="Calibri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305A8E"/>
    <w:pPr>
      <w:spacing w:after="5" w:line="268" w:lineRule="auto"/>
      <w:ind w:left="720" w:right="1363" w:hanging="10"/>
      <w:contextualSpacing/>
    </w:pPr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31">
    <w:name w:val="Абзац списка3"/>
    <w:basedOn w:val="a"/>
    <w:uiPriority w:val="99"/>
    <w:qFormat/>
    <w:rsid w:val="006C077D"/>
    <w:pPr>
      <w:ind w:left="720"/>
    </w:pPr>
  </w:style>
  <w:style w:type="paragraph" w:styleId="af1">
    <w:name w:val="header"/>
    <w:basedOn w:val="a"/>
    <w:uiPriority w:val="99"/>
    <w:rsid w:val="009D363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5C72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footer"/>
    <w:basedOn w:val="a"/>
    <w:uiPriority w:val="99"/>
    <w:unhideWhenUsed/>
    <w:rsid w:val="00C95EF6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C95EF6"/>
    <w:rPr>
      <w:rFonts w:ascii="Segoe UI" w:hAnsi="Segoe UI" w:cs="Segoe UI"/>
      <w:sz w:val="18"/>
      <w:szCs w:val="18"/>
    </w:rPr>
  </w:style>
  <w:style w:type="numbering" w:customStyle="1" w:styleId="11">
    <w:name w:val="Стиль1"/>
    <w:uiPriority w:val="99"/>
    <w:qFormat/>
    <w:rsid w:val="00017969"/>
  </w:style>
  <w:style w:type="table" w:styleId="af4">
    <w:name w:val="Table Grid"/>
    <w:basedOn w:val="a1"/>
    <w:rsid w:val="008F0DF5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39C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n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4626-E5B3-45A3-BE99-4FD5C00A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 Алексей Викторович</dc:creator>
  <dc:description/>
  <cp:lastModifiedBy>Лаврова Елена Павловна</cp:lastModifiedBy>
  <cp:revision>2</cp:revision>
  <cp:lastPrinted>2020-01-19T21:04:00Z</cp:lastPrinted>
  <dcterms:created xsi:type="dcterms:W3CDTF">2021-09-10T16:01:00Z</dcterms:created>
  <dcterms:modified xsi:type="dcterms:W3CDTF">2021-09-10T16:01:00Z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РАНХиГС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