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18D" w:rsidRPr="00CE1895" w:rsidRDefault="001C7E6E" w:rsidP="009532C6">
      <w:pPr>
        <w:spacing w:after="0" w:line="360" w:lineRule="auto"/>
        <w:jc w:val="center"/>
        <w:rPr>
          <w:b/>
          <w:sz w:val="28"/>
          <w:szCs w:val="32"/>
        </w:rPr>
      </w:pPr>
      <w:r w:rsidRPr="00CE1895">
        <w:rPr>
          <w:b/>
          <w:sz w:val="28"/>
          <w:szCs w:val="32"/>
        </w:rPr>
        <w:t>ПРОГРАММА</w:t>
      </w:r>
    </w:p>
    <w:p w:rsidR="00F132A7" w:rsidRPr="00F132A7" w:rsidRDefault="00F132A7" w:rsidP="00F132A7">
      <w:pPr>
        <w:spacing w:after="0" w:line="240" w:lineRule="auto"/>
        <w:jc w:val="center"/>
        <w:rPr>
          <w:b/>
          <w:sz w:val="28"/>
          <w:szCs w:val="24"/>
        </w:rPr>
      </w:pPr>
      <w:r>
        <w:rPr>
          <w:b/>
          <w:sz w:val="28"/>
          <w:szCs w:val="24"/>
        </w:rPr>
        <w:t>Круглого</w:t>
      </w:r>
      <w:r w:rsidRPr="00F132A7">
        <w:rPr>
          <w:b/>
          <w:sz w:val="28"/>
          <w:szCs w:val="24"/>
        </w:rPr>
        <w:t xml:space="preserve"> стол</w:t>
      </w:r>
      <w:r>
        <w:rPr>
          <w:b/>
          <w:sz w:val="28"/>
          <w:szCs w:val="24"/>
        </w:rPr>
        <w:t>а</w:t>
      </w:r>
      <w:r w:rsidRPr="00F132A7">
        <w:rPr>
          <w:b/>
          <w:sz w:val="28"/>
          <w:szCs w:val="24"/>
        </w:rPr>
        <w:t xml:space="preserve"> кафедры международного и гуманитарного права</w:t>
      </w:r>
    </w:p>
    <w:p w:rsidR="00F132A7" w:rsidRPr="00F132A7" w:rsidRDefault="00F132A7" w:rsidP="00F132A7">
      <w:pPr>
        <w:spacing w:after="0" w:line="240" w:lineRule="auto"/>
        <w:jc w:val="center"/>
        <w:rPr>
          <w:b/>
          <w:sz w:val="28"/>
          <w:szCs w:val="24"/>
        </w:rPr>
      </w:pPr>
    </w:p>
    <w:p w:rsidR="00F132A7" w:rsidRPr="00F132A7" w:rsidRDefault="00F132A7" w:rsidP="00F132A7">
      <w:pPr>
        <w:spacing w:after="0" w:line="240" w:lineRule="auto"/>
        <w:jc w:val="center"/>
        <w:rPr>
          <w:b/>
          <w:bCs/>
          <w:sz w:val="28"/>
          <w:szCs w:val="24"/>
        </w:rPr>
      </w:pPr>
      <w:r w:rsidRPr="00F132A7">
        <w:rPr>
          <w:b/>
          <w:bCs/>
          <w:sz w:val="28"/>
          <w:szCs w:val="24"/>
        </w:rPr>
        <w:t>80 ЛЕТ СО ДНЯ ПРОВЕДЕНИЯ ТЕГЕРАНСКОЙ КОНФЕРЕНЦИИ. ФОРМИРОВАНИЕ СПРАВЕДЛИВОГО МИРОПОРЯДКА В СОВРЕМЕННЫХ ГЕОПОЛИТИЧЕСКИХ УСЛОВИЯХ</w:t>
      </w:r>
    </w:p>
    <w:p w:rsidR="00F132A7" w:rsidRPr="00F132A7" w:rsidRDefault="00F132A7" w:rsidP="00F132A7">
      <w:pPr>
        <w:spacing w:after="0" w:line="240" w:lineRule="auto"/>
        <w:jc w:val="center"/>
        <w:rPr>
          <w:b/>
          <w:bCs/>
          <w:sz w:val="28"/>
          <w:szCs w:val="24"/>
        </w:rPr>
      </w:pPr>
    </w:p>
    <w:p w:rsidR="00F132A7" w:rsidRPr="00F132A7" w:rsidRDefault="00F132A7" w:rsidP="00F132A7">
      <w:pPr>
        <w:spacing w:after="0" w:line="240" w:lineRule="auto"/>
        <w:jc w:val="center"/>
        <w:rPr>
          <w:b/>
          <w:bCs/>
          <w:sz w:val="28"/>
          <w:szCs w:val="24"/>
        </w:rPr>
      </w:pPr>
      <w:r>
        <w:rPr>
          <w:b/>
          <w:bCs/>
          <w:sz w:val="28"/>
          <w:szCs w:val="24"/>
        </w:rPr>
        <w:t>28 ноября</w:t>
      </w:r>
      <w:r w:rsidR="002A5464">
        <w:rPr>
          <w:b/>
          <w:bCs/>
          <w:sz w:val="28"/>
          <w:szCs w:val="24"/>
        </w:rPr>
        <w:t xml:space="preserve"> 2023 г</w:t>
      </w:r>
      <w:r w:rsidRPr="00F132A7">
        <w:rPr>
          <w:b/>
          <w:bCs/>
          <w:sz w:val="28"/>
          <w:szCs w:val="24"/>
        </w:rPr>
        <w:t>.</w:t>
      </w:r>
    </w:p>
    <w:p w:rsidR="00B97CFD" w:rsidRPr="00CE1895" w:rsidRDefault="00B97CFD" w:rsidP="00A85377">
      <w:pPr>
        <w:spacing w:after="0" w:line="240" w:lineRule="auto"/>
        <w:jc w:val="center"/>
        <w:rPr>
          <w:b/>
          <w:sz w:val="28"/>
          <w:szCs w:val="24"/>
        </w:rPr>
      </w:pPr>
      <w:r>
        <w:rPr>
          <w:b/>
          <w:sz w:val="28"/>
          <w:szCs w:val="24"/>
        </w:rPr>
        <w:t>Санкт-Петербург, Каменноостровский пр., д.66</w:t>
      </w:r>
    </w:p>
    <w:p w:rsidR="00106C7D" w:rsidRPr="00047926" w:rsidRDefault="00106C7D" w:rsidP="00A85377">
      <w:pPr>
        <w:spacing w:after="0" w:line="240" w:lineRule="auto"/>
        <w:jc w:val="center"/>
        <w:rPr>
          <w:b/>
          <w:sz w:val="14"/>
          <w:szCs w:val="24"/>
        </w:rPr>
      </w:pPr>
    </w:p>
    <w:p w:rsidR="00414EBE" w:rsidRPr="00047926" w:rsidRDefault="00414EBE" w:rsidP="009532C6">
      <w:pPr>
        <w:spacing w:after="0" w:line="360" w:lineRule="auto"/>
        <w:jc w:val="both"/>
        <w:rPr>
          <w:sz w:val="12"/>
          <w:szCs w:val="24"/>
        </w:rPr>
      </w:pPr>
    </w:p>
    <w:tbl>
      <w:tblPr>
        <w:tblStyle w:val="a4"/>
        <w:tblW w:w="0" w:type="auto"/>
        <w:tblLook w:val="04A0" w:firstRow="1" w:lastRow="0" w:firstColumn="1" w:lastColumn="0" w:noHBand="0" w:noVBand="1"/>
      </w:tblPr>
      <w:tblGrid>
        <w:gridCol w:w="1668"/>
        <w:gridCol w:w="7825"/>
      </w:tblGrid>
      <w:tr w:rsidR="00B97CFD" w:rsidTr="00A06198">
        <w:tc>
          <w:tcPr>
            <w:tcW w:w="9493" w:type="dxa"/>
            <w:gridSpan w:val="2"/>
          </w:tcPr>
          <w:p w:rsidR="00B97CFD" w:rsidRDefault="00B97CFD" w:rsidP="00B97CFD">
            <w:pPr>
              <w:jc w:val="center"/>
              <w:rPr>
                <w:b/>
                <w:sz w:val="24"/>
                <w:szCs w:val="24"/>
              </w:rPr>
            </w:pPr>
            <w:r>
              <w:rPr>
                <w:b/>
                <w:sz w:val="24"/>
                <w:szCs w:val="24"/>
              </w:rPr>
              <w:t>2</w:t>
            </w:r>
            <w:r w:rsidR="00F132A7">
              <w:rPr>
                <w:b/>
                <w:sz w:val="24"/>
                <w:szCs w:val="24"/>
              </w:rPr>
              <w:t>8</w:t>
            </w:r>
            <w:r>
              <w:rPr>
                <w:b/>
                <w:sz w:val="24"/>
                <w:szCs w:val="24"/>
              </w:rPr>
              <w:t xml:space="preserve"> ноября. </w:t>
            </w:r>
            <w:r w:rsidR="00F132A7">
              <w:rPr>
                <w:b/>
                <w:sz w:val="24"/>
                <w:szCs w:val="24"/>
              </w:rPr>
              <w:t>Круглый стол кафедры международного и гуманитарного права «80 лет со дня проведения Тегеранской конференции. Формирование справедливого миропорядка в современных геополитических условиях»</w:t>
            </w:r>
          </w:p>
          <w:p w:rsidR="00B97CFD" w:rsidRPr="00B97CFD" w:rsidRDefault="00B97CFD" w:rsidP="00B97CFD">
            <w:pPr>
              <w:jc w:val="center"/>
              <w:rPr>
                <w:sz w:val="24"/>
                <w:szCs w:val="24"/>
              </w:rPr>
            </w:pPr>
            <w:r w:rsidRPr="00B97CFD">
              <w:rPr>
                <w:sz w:val="24"/>
                <w:szCs w:val="24"/>
              </w:rPr>
              <w:t>Моде</w:t>
            </w:r>
            <w:r w:rsidR="00F132A7">
              <w:rPr>
                <w:sz w:val="24"/>
                <w:szCs w:val="24"/>
              </w:rPr>
              <w:t>ратор – Парамузова Ольга Геннадьевна</w:t>
            </w:r>
            <w:r w:rsidRPr="00B97CFD">
              <w:rPr>
                <w:sz w:val="24"/>
                <w:szCs w:val="24"/>
              </w:rPr>
              <w:t xml:space="preserve">, </w:t>
            </w:r>
          </w:p>
          <w:p w:rsidR="00B97CFD" w:rsidRPr="00B97CFD" w:rsidRDefault="00F132A7" w:rsidP="00B97CFD">
            <w:pPr>
              <w:jc w:val="center"/>
              <w:rPr>
                <w:sz w:val="24"/>
                <w:szCs w:val="24"/>
              </w:rPr>
            </w:pPr>
            <w:r>
              <w:rPr>
                <w:sz w:val="24"/>
                <w:szCs w:val="24"/>
              </w:rPr>
              <w:t>доцент кафедры правоведения юридического факультета РАНХиГС Санкт-Петербург</w:t>
            </w:r>
            <w:r w:rsidR="00B97CFD" w:rsidRPr="00B97CFD">
              <w:rPr>
                <w:sz w:val="24"/>
                <w:szCs w:val="24"/>
              </w:rPr>
              <w:t xml:space="preserve">, </w:t>
            </w:r>
          </w:p>
          <w:p w:rsidR="00B97CFD" w:rsidRDefault="00F132A7" w:rsidP="00B97CFD">
            <w:pPr>
              <w:jc w:val="center"/>
              <w:rPr>
                <w:b/>
                <w:sz w:val="24"/>
                <w:szCs w:val="24"/>
              </w:rPr>
            </w:pPr>
            <w:proofErr w:type="spellStart"/>
            <w:r>
              <w:rPr>
                <w:sz w:val="24"/>
                <w:szCs w:val="24"/>
              </w:rPr>
              <w:t>к.ю.н</w:t>
            </w:r>
            <w:proofErr w:type="spellEnd"/>
            <w:r>
              <w:rPr>
                <w:sz w:val="24"/>
                <w:szCs w:val="24"/>
              </w:rPr>
              <w:t>., доцент</w:t>
            </w:r>
            <w:r w:rsidR="00B97CFD" w:rsidRPr="00B97CFD">
              <w:rPr>
                <w:sz w:val="24"/>
                <w:szCs w:val="24"/>
              </w:rPr>
              <w:t xml:space="preserve"> </w:t>
            </w:r>
          </w:p>
        </w:tc>
      </w:tr>
      <w:tr w:rsidR="00EF3B21" w:rsidTr="00172969">
        <w:tc>
          <w:tcPr>
            <w:tcW w:w="1668" w:type="dxa"/>
            <w:vMerge w:val="restart"/>
          </w:tcPr>
          <w:p w:rsidR="00EF3B21" w:rsidRPr="00B10781" w:rsidRDefault="00EF3B21" w:rsidP="00106C7D">
            <w:pPr>
              <w:jc w:val="center"/>
              <w:rPr>
                <w:b/>
                <w:sz w:val="24"/>
                <w:szCs w:val="24"/>
              </w:rPr>
            </w:pPr>
            <w:r>
              <w:rPr>
                <w:b/>
                <w:sz w:val="24"/>
                <w:szCs w:val="24"/>
              </w:rPr>
              <w:t>12:00 – 12:15</w:t>
            </w:r>
          </w:p>
        </w:tc>
        <w:tc>
          <w:tcPr>
            <w:tcW w:w="7825" w:type="dxa"/>
          </w:tcPr>
          <w:p w:rsidR="00EF3B21" w:rsidRPr="00F132A7" w:rsidRDefault="00EF3B21" w:rsidP="00F132A7">
            <w:pPr>
              <w:jc w:val="center"/>
              <w:rPr>
                <w:rFonts w:ascii="Times New Roman" w:hAnsi="Times New Roman" w:cs="Times New Roman"/>
                <w:b/>
                <w:bCs/>
                <w:sz w:val="24"/>
                <w:szCs w:val="28"/>
              </w:rPr>
            </w:pPr>
            <w:r w:rsidRPr="00F132A7">
              <w:rPr>
                <w:rFonts w:ascii="Times New Roman" w:hAnsi="Times New Roman" w:cs="Times New Roman"/>
                <w:b/>
                <w:bCs/>
                <w:sz w:val="24"/>
                <w:szCs w:val="28"/>
              </w:rPr>
              <w:t>Открытие и пленарная часть круглого стола</w:t>
            </w:r>
          </w:p>
        </w:tc>
      </w:tr>
      <w:tr w:rsidR="00EF3B21" w:rsidTr="00DE56AE">
        <w:tc>
          <w:tcPr>
            <w:tcW w:w="1668" w:type="dxa"/>
            <w:vMerge/>
          </w:tcPr>
          <w:p w:rsidR="00EF3B21" w:rsidRPr="00B10781" w:rsidRDefault="00EF3B21" w:rsidP="00476CBF">
            <w:pPr>
              <w:jc w:val="center"/>
              <w:rPr>
                <w:b/>
                <w:sz w:val="24"/>
                <w:szCs w:val="24"/>
              </w:rPr>
            </w:pPr>
          </w:p>
        </w:tc>
        <w:tc>
          <w:tcPr>
            <w:tcW w:w="7825" w:type="dxa"/>
            <w:shd w:val="clear" w:color="auto" w:fill="auto"/>
          </w:tcPr>
          <w:p w:rsidR="00EF3B21" w:rsidRPr="00F132A7" w:rsidRDefault="00EF3B21" w:rsidP="00476CBF">
            <w:pPr>
              <w:jc w:val="both"/>
              <w:rPr>
                <w:rFonts w:ascii="Times New Roman" w:hAnsi="Times New Roman" w:cs="Times New Roman"/>
                <w:sz w:val="24"/>
                <w:szCs w:val="28"/>
              </w:rPr>
            </w:pPr>
            <w:r w:rsidRPr="00F132A7">
              <w:rPr>
                <w:rFonts w:ascii="Times New Roman" w:hAnsi="Times New Roman" w:cs="Times New Roman"/>
                <w:b/>
                <w:bCs/>
                <w:sz w:val="24"/>
                <w:szCs w:val="28"/>
              </w:rPr>
              <w:t xml:space="preserve">Кириленко Виктор Петрович, </w:t>
            </w:r>
            <w:r w:rsidRPr="00F132A7">
              <w:rPr>
                <w:rFonts w:ascii="Times New Roman" w:hAnsi="Times New Roman" w:cs="Times New Roman"/>
                <w:sz w:val="24"/>
                <w:szCs w:val="28"/>
              </w:rPr>
              <w:t xml:space="preserve">заведующий кафедрой международного и гуманитарного права РАНХиГС, </w:t>
            </w:r>
            <w:proofErr w:type="spellStart"/>
            <w:r w:rsidRPr="00F132A7">
              <w:rPr>
                <w:rFonts w:ascii="Times New Roman" w:hAnsi="Times New Roman" w:cs="Times New Roman"/>
                <w:sz w:val="24"/>
                <w:szCs w:val="28"/>
              </w:rPr>
              <w:t>д.ю.н</w:t>
            </w:r>
            <w:proofErr w:type="spellEnd"/>
            <w:r w:rsidRPr="00F132A7">
              <w:rPr>
                <w:rFonts w:ascii="Times New Roman" w:hAnsi="Times New Roman" w:cs="Times New Roman"/>
                <w:sz w:val="24"/>
                <w:szCs w:val="28"/>
              </w:rPr>
              <w:t>., профессор</w:t>
            </w:r>
          </w:p>
        </w:tc>
      </w:tr>
      <w:tr w:rsidR="00EF3B21" w:rsidTr="00DE56AE">
        <w:tc>
          <w:tcPr>
            <w:tcW w:w="1668" w:type="dxa"/>
            <w:vMerge/>
          </w:tcPr>
          <w:p w:rsidR="00EF3B21" w:rsidRPr="00B10781" w:rsidRDefault="00EF3B21" w:rsidP="00F132A7">
            <w:pPr>
              <w:jc w:val="center"/>
              <w:rPr>
                <w:b/>
                <w:sz w:val="24"/>
                <w:szCs w:val="24"/>
              </w:rPr>
            </w:pPr>
          </w:p>
        </w:tc>
        <w:tc>
          <w:tcPr>
            <w:tcW w:w="7825" w:type="dxa"/>
            <w:shd w:val="clear" w:color="auto" w:fill="auto"/>
          </w:tcPr>
          <w:p w:rsidR="00EF3B21" w:rsidRPr="00F132A7" w:rsidRDefault="00EF3B21" w:rsidP="00F132A7">
            <w:pPr>
              <w:jc w:val="both"/>
              <w:rPr>
                <w:rFonts w:ascii="Times New Roman" w:hAnsi="Times New Roman" w:cs="Times New Roman"/>
                <w:sz w:val="24"/>
                <w:szCs w:val="28"/>
              </w:rPr>
            </w:pPr>
            <w:r w:rsidRPr="00F132A7">
              <w:rPr>
                <w:rFonts w:ascii="Times New Roman" w:hAnsi="Times New Roman" w:cs="Times New Roman"/>
                <w:b/>
                <w:bCs/>
                <w:sz w:val="24"/>
                <w:szCs w:val="28"/>
              </w:rPr>
              <w:t xml:space="preserve">Алексеев Георгий Валерьевич, </w:t>
            </w:r>
            <w:r w:rsidRPr="00F132A7">
              <w:rPr>
                <w:rFonts w:ascii="Times New Roman" w:hAnsi="Times New Roman" w:cs="Times New Roman"/>
                <w:sz w:val="24"/>
                <w:szCs w:val="28"/>
              </w:rPr>
              <w:t xml:space="preserve">доцент кафедры международного и гуманитарного права РАНХиГС, </w:t>
            </w:r>
            <w:proofErr w:type="spellStart"/>
            <w:r w:rsidRPr="00F132A7">
              <w:rPr>
                <w:rFonts w:ascii="Times New Roman" w:hAnsi="Times New Roman" w:cs="Times New Roman"/>
                <w:sz w:val="24"/>
                <w:szCs w:val="28"/>
              </w:rPr>
              <w:t>к.ю.н</w:t>
            </w:r>
            <w:proofErr w:type="spellEnd"/>
            <w:r w:rsidRPr="00F132A7">
              <w:rPr>
                <w:rFonts w:ascii="Times New Roman" w:hAnsi="Times New Roman" w:cs="Times New Roman"/>
                <w:sz w:val="24"/>
                <w:szCs w:val="28"/>
              </w:rPr>
              <w:t>., доцент</w:t>
            </w:r>
          </w:p>
        </w:tc>
      </w:tr>
      <w:tr w:rsidR="00EF3B21" w:rsidTr="00172969">
        <w:tc>
          <w:tcPr>
            <w:tcW w:w="1668" w:type="dxa"/>
            <w:vMerge/>
          </w:tcPr>
          <w:p w:rsidR="00EF3B21" w:rsidRPr="00B10781" w:rsidRDefault="00EF3B21" w:rsidP="00F132A7">
            <w:pPr>
              <w:jc w:val="center"/>
              <w:rPr>
                <w:b/>
                <w:sz w:val="24"/>
                <w:szCs w:val="24"/>
              </w:rPr>
            </w:pPr>
          </w:p>
        </w:tc>
        <w:tc>
          <w:tcPr>
            <w:tcW w:w="7825" w:type="dxa"/>
          </w:tcPr>
          <w:p w:rsidR="00EF3B21" w:rsidRPr="00F132A7" w:rsidRDefault="00EF3B21" w:rsidP="00F132A7">
            <w:pPr>
              <w:jc w:val="both"/>
              <w:rPr>
                <w:rFonts w:ascii="Times New Roman" w:hAnsi="Times New Roman" w:cs="Times New Roman"/>
                <w:sz w:val="24"/>
                <w:szCs w:val="28"/>
              </w:rPr>
            </w:pPr>
            <w:r w:rsidRPr="00F132A7">
              <w:rPr>
                <w:rFonts w:ascii="Times New Roman" w:hAnsi="Times New Roman" w:cs="Times New Roman"/>
                <w:b/>
                <w:bCs/>
                <w:sz w:val="24"/>
                <w:szCs w:val="28"/>
              </w:rPr>
              <w:t xml:space="preserve">Чимаров Николай Сергеевич, </w:t>
            </w:r>
            <w:r w:rsidRPr="00F132A7">
              <w:rPr>
                <w:rFonts w:ascii="Times New Roman" w:hAnsi="Times New Roman" w:cs="Times New Roman"/>
                <w:sz w:val="24"/>
                <w:szCs w:val="28"/>
              </w:rPr>
              <w:t>доцент кафедры международного и гуманитарного права РАНХиГС,</w:t>
            </w:r>
            <w:r w:rsidRPr="00F132A7">
              <w:rPr>
                <w:rFonts w:ascii="Times New Roman" w:hAnsi="Times New Roman" w:cs="Times New Roman"/>
                <w:b/>
                <w:bCs/>
                <w:sz w:val="24"/>
                <w:szCs w:val="28"/>
              </w:rPr>
              <w:t xml:space="preserve"> </w:t>
            </w:r>
            <w:proofErr w:type="spellStart"/>
            <w:r w:rsidRPr="00F132A7">
              <w:rPr>
                <w:rFonts w:ascii="Times New Roman" w:hAnsi="Times New Roman" w:cs="Times New Roman"/>
                <w:sz w:val="24"/>
                <w:szCs w:val="28"/>
              </w:rPr>
              <w:t>к.ю.н</w:t>
            </w:r>
            <w:proofErr w:type="spellEnd"/>
            <w:r w:rsidRPr="00F132A7">
              <w:rPr>
                <w:rFonts w:ascii="Times New Roman" w:hAnsi="Times New Roman" w:cs="Times New Roman"/>
                <w:sz w:val="24"/>
                <w:szCs w:val="28"/>
              </w:rPr>
              <w:t xml:space="preserve">., доцент </w:t>
            </w:r>
          </w:p>
        </w:tc>
      </w:tr>
      <w:tr w:rsidR="00EF3B21" w:rsidTr="00172969">
        <w:tc>
          <w:tcPr>
            <w:tcW w:w="1668" w:type="dxa"/>
            <w:vMerge/>
          </w:tcPr>
          <w:p w:rsidR="00EF3B21" w:rsidRPr="00B10781" w:rsidRDefault="00EF3B21" w:rsidP="00F132A7">
            <w:pPr>
              <w:jc w:val="center"/>
              <w:rPr>
                <w:b/>
                <w:sz w:val="24"/>
                <w:szCs w:val="24"/>
              </w:rPr>
            </w:pPr>
          </w:p>
        </w:tc>
        <w:tc>
          <w:tcPr>
            <w:tcW w:w="7825" w:type="dxa"/>
          </w:tcPr>
          <w:p w:rsidR="00EF3B21" w:rsidRPr="00F132A7" w:rsidRDefault="00EF3B21" w:rsidP="00F132A7">
            <w:pPr>
              <w:jc w:val="both"/>
              <w:rPr>
                <w:rFonts w:ascii="Times New Roman" w:hAnsi="Times New Roman" w:cs="Times New Roman"/>
                <w:sz w:val="24"/>
                <w:szCs w:val="28"/>
              </w:rPr>
            </w:pPr>
            <w:r w:rsidRPr="00F132A7">
              <w:rPr>
                <w:rFonts w:ascii="Times New Roman" w:hAnsi="Times New Roman" w:cs="Times New Roman"/>
                <w:b/>
                <w:bCs/>
                <w:sz w:val="24"/>
                <w:szCs w:val="28"/>
              </w:rPr>
              <w:t xml:space="preserve">Парамузова Ольга Геннадьевна, </w:t>
            </w:r>
            <w:r w:rsidRPr="00F132A7">
              <w:rPr>
                <w:rFonts w:ascii="Times New Roman" w:hAnsi="Times New Roman" w:cs="Times New Roman"/>
                <w:sz w:val="24"/>
                <w:szCs w:val="28"/>
              </w:rPr>
              <w:t xml:space="preserve">доцент кафедры международного и гуманитарного права РАНХиГС, </w:t>
            </w:r>
            <w:proofErr w:type="spellStart"/>
            <w:r w:rsidRPr="00F132A7">
              <w:rPr>
                <w:rFonts w:ascii="Times New Roman" w:hAnsi="Times New Roman" w:cs="Times New Roman"/>
                <w:sz w:val="24"/>
                <w:szCs w:val="28"/>
              </w:rPr>
              <w:t>к.ю.н</w:t>
            </w:r>
            <w:proofErr w:type="spellEnd"/>
            <w:r w:rsidRPr="00F132A7">
              <w:rPr>
                <w:rFonts w:ascii="Times New Roman" w:hAnsi="Times New Roman" w:cs="Times New Roman"/>
                <w:sz w:val="24"/>
                <w:szCs w:val="28"/>
              </w:rPr>
              <w:t>., доцент</w:t>
            </w:r>
          </w:p>
        </w:tc>
      </w:tr>
      <w:tr w:rsidR="00EF3B21" w:rsidTr="00172969">
        <w:tc>
          <w:tcPr>
            <w:tcW w:w="1668" w:type="dxa"/>
            <w:vMerge/>
          </w:tcPr>
          <w:p w:rsidR="00EF3B21" w:rsidRPr="00B10781" w:rsidRDefault="00EF3B21" w:rsidP="00F132A7">
            <w:pPr>
              <w:jc w:val="center"/>
              <w:rPr>
                <w:b/>
                <w:sz w:val="24"/>
                <w:szCs w:val="24"/>
              </w:rPr>
            </w:pPr>
          </w:p>
        </w:tc>
        <w:tc>
          <w:tcPr>
            <w:tcW w:w="7825" w:type="dxa"/>
          </w:tcPr>
          <w:p w:rsidR="00EF3B21" w:rsidRPr="00F132A7" w:rsidRDefault="00EF3B21" w:rsidP="00F132A7">
            <w:pPr>
              <w:jc w:val="both"/>
              <w:rPr>
                <w:rFonts w:ascii="Times New Roman" w:hAnsi="Times New Roman" w:cs="Times New Roman"/>
                <w:b/>
                <w:bCs/>
                <w:sz w:val="24"/>
                <w:szCs w:val="28"/>
              </w:rPr>
            </w:pPr>
            <w:r>
              <w:rPr>
                <w:rFonts w:ascii="Times New Roman" w:hAnsi="Times New Roman" w:cs="Times New Roman"/>
                <w:b/>
                <w:bCs/>
                <w:sz w:val="24"/>
                <w:szCs w:val="28"/>
              </w:rPr>
              <w:t xml:space="preserve">Шипилов Юрий Геннадьевич,  </w:t>
            </w:r>
            <w:r w:rsidRPr="00EF3B21">
              <w:rPr>
                <w:rFonts w:ascii="Times New Roman" w:hAnsi="Times New Roman" w:cs="Times New Roman"/>
                <w:bCs/>
                <w:sz w:val="24"/>
                <w:szCs w:val="28"/>
              </w:rPr>
              <w:t xml:space="preserve">старший преподаватель кафедры международного и гуманитарного права РАНХиГС, </w:t>
            </w:r>
            <w:proofErr w:type="spellStart"/>
            <w:r w:rsidRPr="00EF3B21">
              <w:rPr>
                <w:rFonts w:ascii="Times New Roman" w:hAnsi="Times New Roman" w:cs="Times New Roman"/>
                <w:bCs/>
                <w:sz w:val="24"/>
                <w:szCs w:val="28"/>
              </w:rPr>
              <w:t>к.ю.н</w:t>
            </w:r>
            <w:proofErr w:type="spellEnd"/>
            <w:r w:rsidRPr="00EF3B21">
              <w:rPr>
                <w:rFonts w:ascii="Times New Roman" w:hAnsi="Times New Roman" w:cs="Times New Roman"/>
                <w:bCs/>
                <w:sz w:val="24"/>
                <w:szCs w:val="28"/>
              </w:rPr>
              <w:t>., доцент</w:t>
            </w:r>
          </w:p>
        </w:tc>
      </w:tr>
      <w:tr w:rsidR="00F132A7" w:rsidTr="00172969">
        <w:tc>
          <w:tcPr>
            <w:tcW w:w="1668" w:type="dxa"/>
            <w:vMerge w:val="restart"/>
          </w:tcPr>
          <w:p w:rsidR="00F132A7" w:rsidRPr="00B10781" w:rsidRDefault="00EF3B21" w:rsidP="00F132A7">
            <w:pPr>
              <w:jc w:val="center"/>
              <w:rPr>
                <w:b/>
                <w:sz w:val="24"/>
                <w:szCs w:val="24"/>
              </w:rPr>
            </w:pPr>
            <w:r>
              <w:rPr>
                <w:b/>
                <w:sz w:val="24"/>
                <w:szCs w:val="24"/>
              </w:rPr>
              <w:t>12:15 – 15:30</w:t>
            </w:r>
          </w:p>
        </w:tc>
        <w:tc>
          <w:tcPr>
            <w:tcW w:w="7825" w:type="dxa"/>
          </w:tcPr>
          <w:p w:rsidR="00F132A7" w:rsidRPr="00F132A7" w:rsidRDefault="00F132A7" w:rsidP="00F132A7">
            <w:pPr>
              <w:jc w:val="center"/>
              <w:rPr>
                <w:rFonts w:ascii="Times New Roman" w:hAnsi="Times New Roman" w:cs="Times New Roman"/>
                <w:b/>
                <w:bCs/>
                <w:sz w:val="28"/>
                <w:szCs w:val="28"/>
              </w:rPr>
            </w:pPr>
            <w:r w:rsidRPr="00F132A7">
              <w:rPr>
                <w:rFonts w:ascii="Times New Roman" w:hAnsi="Times New Roman" w:cs="Times New Roman"/>
                <w:b/>
                <w:bCs/>
                <w:sz w:val="24"/>
                <w:szCs w:val="28"/>
              </w:rPr>
              <w:t>Рабочая часть круглого стола</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jc w:val="both"/>
              <w:rPr>
                <w:rFonts w:ascii="Times New Roman" w:hAnsi="Times New Roman" w:cs="Times New Roman"/>
                <w:sz w:val="24"/>
                <w:szCs w:val="28"/>
              </w:rPr>
            </w:pPr>
            <w:r w:rsidRPr="00F132A7">
              <w:rPr>
                <w:rFonts w:ascii="Times New Roman" w:hAnsi="Times New Roman" w:cs="Times New Roman"/>
                <w:b/>
                <w:bCs/>
                <w:sz w:val="24"/>
                <w:szCs w:val="28"/>
              </w:rPr>
              <w:t xml:space="preserve">Парамузова Ольга Геннадьевна, </w:t>
            </w:r>
            <w:r w:rsidRPr="00F132A7">
              <w:rPr>
                <w:rFonts w:ascii="Times New Roman" w:hAnsi="Times New Roman" w:cs="Times New Roman"/>
                <w:sz w:val="24"/>
                <w:szCs w:val="28"/>
              </w:rPr>
              <w:t xml:space="preserve">доцент кафедры международного и гуманитарного права РАНХиГС, </w:t>
            </w:r>
            <w:proofErr w:type="spellStart"/>
            <w:r w:rsidRPr="00F132A7">
              <w:rPr>
                <w:rFonts w:ascii="Times New Roman" w:hAnsi="Times New Roman" w:cs="Times New Roman"/>
                <w:sz w:val="24"/>
                <w:szCs w:val="28"/>
              </w:rPr>
              <w:t>к.ю.н</w:t>
            </w:r>
            <w:proofErr w:type="spellEnd"/>
            <w:r w:rsidRPr="00F132A7">
              <w:rPr>
                <w:rFonts w:ascii="Times New Roman" w:hAnsi="Times New Roman" w:cs="Times New Roman"/>
                <w:sz w:val="24"/>
                <w:szCs w:val="28"/>
              </w:rPr>
              <w:t>., доцент – «Роль наследия Тегеранской конференции в формировании новых международно-правовых ценностей в контексте решения проблем международной безопасности»</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jc w:val="both"/>
              <w:rPr>
                <w:rFonts w:ascii="Times New Roman" w:hAnsi="Times New Roman" w:cs="Times New Roman"/>
                <w:sz w:val="24"/>
                <w:szCs w:val="28"/>
              </w:rPr>
            </w:pPr>
            <w:proofErr w:type="spellStart"/>
            <w:r w:rsidRPr="00F132A7">
              <w:rPr>
                <w:b/>
                <w:bCs/>
                <w:color w:val="242424"/>
                <w:sz w:val="24"/>
                <w:szCs w:val="28"/>
                <w:bdr w:val="none" w:sz="0" w:space="0" w:color="auto" w:frame="1"/>
              </w:rPr>
              <w:t>Апакина</w:t>
            </w:r>
            <w:proofErr w:type="spellEnd"/>
            <w:r w:rsidRPr="00F132A7">
              <w:rPr>
                <w:color w:val="242424"/>
                <w:sz w:val="24"/>
                <w:szCs w:val="28"/>
                <w:bdr w:val="none" w:sz="0" w:space="0" w:color="auto" w:frame="1"/>
              </w:rPr>
              <w:t xml:space="preserve"> </w:t>
            </w:r>
            <w:r w:rsidRPr="00F132A7">
              <w:rPr>
                <w:b/>
                <w:bCs/>
                <w:color w:val="242424"/>
                <w:sz w:val="24"/>
                <w:szCs w:val="28"/>
                <w:bdr w:val="none" w:sz="0" w:space="0" w:color="auto" w:frame="1"/>
              </w:rPr>
              <w:t xml:space="preserve">Вероника Сергеевна, </w:t>
            </w:r>
            <w:r w:rsidRPr="00F132A7">
              <w:rPr>
                <w:color w:val="242424"/>
                <w:sz w:val="24"/>
                <w:szCs w:val="28"/>
                <w:bdr w:val="none" w:sz="0" w:space="0" w:color="auto" w:frame="1"/>
              </w:rPr>
              <w:t>студент 4 курса РАНХиГС - «Современные проблемы реформирования ООН в контексте решений Тегеранской конференции о создании универсальной международной организации ООН»</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proofErr w:type="spellStart"/>
            <w:r w:rsidRPr="00F132A7">
              <w:rPr>
                <w:b/>
                <w:bCs/>
                <w:color w:val="242424"/>
                <w:szCs w:val="28"/>
                <w:bdr w:val="none" w:sz="0" w:space="0" w:color="auto" w:frame="1"/>
              </w:rPr>
              <w:t>Бова</w:t>
            </w:r>
            <w:proofErr w:type="spellEnd"/>
            <w:r w:rsidRPr="00F132A7">
              <w:rPr>
                <w:color w:val="242424"/>
                <w:szCs w:val="28"/>
                <w:bdr w:val="none" w:sz="0" w:space="0" w:color="auto" w:frame="1"/>
              </w:rPr>
              <w:t xml:space="preserve"> </w:t>
            </w:r>
            <w:r w:rsidRPr="00F132A7">
              <w:rPr>
                <w:b/>
                <w:bCs/>
                <w:color w:val="242424"/>
                <w:szCs w:val="28"/>
                <w:bdr w:val="none" w:sz="0" w:space="0" w:color="auto" w:frame="1"/>
              </w:rPr>
              <w:t>Эвелина Игоревна,</w:t>
            </w:r>
            <w:r w:rsidRPr="00F132A7">
              <w:rPr>
                <w:color w:val="242424"/>
                <w:szCs w:val="28"/>
                <w:bdr w:val="none" w:sz="0" w:space="0" w:color="auto" w:frame="1"/>
              </w:rPr>
              <w:t xml:space="preserve"> студент 4 курса РАНХиГС - «Исторический контекст проведения Тегеранской конференции»</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Бурова Софья Михайловна</w:t>
            </w:r>
            <w:r w:rsidRPr="00F132A7">
              <w:rPr>
                <w:color w:val="242424"/>
                <w:szCs w:val="28"/>
                <w:bdr w:val="none" w:sz="0" w:space="0" w:color="auto" w:frame="1"/>
              </w:rPr>
              <w:t>, студент 4 курса РАНХиГС - «Исторический потрет И. В. Сталина и его роль в Тегеранской конференции»</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Габдуллин Рустам</w:t>
            </w:r>
            <w:r w:rsidRPr="00F132A7">
              <w:rPr>
                <w:color w:val="242424"/>
                <w:szCs w:val="28"/>
                <w:bdr w:val="none" w:sz="0" w:space="0" w:color="auto" w:frame="1"/>
              </w:rPr>
              <w:t xml:space="preserve"> </w:t>
            </w:r>
            <w:proofErr w:type="spellStart"/>
            <w:r w:rsidRPr="00F132A7">
              <w:rPr>
                <w:b/>
                <w:bCs/>
                <w:color w:val="242424"/>
                <w:szCs w:val="28"/>
                <w:bdr w:val="none" w:sz="0" w:space="0" w:color="auto" w:frame="1"/>
              </w:rPr>
              <w:t>Забирович</w:t>
            </w:r>
            <w:proofErr w:type="spellEnd"/>
            <w:r w:rsidRPr="00F132A7">
              <w:rPr>
                <w:color w:val="242424"/>
                <w:szCs w:val="28"/>
                <w:bdr w:val="none" w:sz="0" w:space="0" w:color="auto" w:frame="1"/>
              </w:rPr>
              <w:t>, студент 4 курса РАНХиГС – «Международно-правовая оценка участия Германии в международных отношениях в XX веке (I, II Мировые войны, от создания ООН, ЕС и до сегодняшних дня»</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proofErr w:type="spellStart"/>
            <w:r w:rsidRPr="00F132A7">
              <w:rPr>
                <w:b/>
                <w:bCs/>
                <w:color w:val="242424"/>
                <w:szCs w:val="28"/>
                <w:bdr w:val="none" w:sz="0" w:space="0" w:color="auto" w:frame="1"/>
              </w:rPr>
              <w:t>Гелимар</w:t>
            </w:r>
            <w:proofErr w:type="spellEnd"/>
            <w:r w:rsidRPr="00F132A7">
              <w:rPr>
                <w:color w:val="242424"/>
                <w:szCs w:val="28"/>
                <w:bdr w:val="none" w:sz="0" w:space="0" w:color="auto" w:frame="1"/>
              </w:rPr>
              <w:t xml:space="preserve"> </w:t>
            </w:r>
            <w:r w:rsidRPr="00F132A7">
              <w:rPr>
                <w:b/>
                <w:bCs/>
                <w:color w:val="242424"/>
                <w:szCs w:val="28"/>
                <w:bdr w:val="none" w:sz="0" w:space="0" w:color="auto" w:frame="1"/>
              </w:rPr>
              <w:t xml:space="preserve">Янина Юрьевна, </w:t>
            </w:r>
            <w:r w:rsidRPr="00F132A7">
              <w:rPr>
                <w:color w:val="242424"/>
                <w:szCs w:val="28"/>
                <w:bdr w:val="none" w:sz="0" w:space="0" w:color="auto" w:frame="1"/>
              </w:rPr>
              <w:t>студент 4 курса РАНХиГС - «Иран как место проведения Тегеранской конференции»</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Горецкий</w:t>
            </w:r>
            <w:r w:rsidRPr="00F132A7">
              <w:rPr>
                <w:color w:val="242424"/>
                <w:szCs w:val="28"/>
                <w:bdr w:val="none" w:sz="0" w:space="0" w:color="auto" w:frame="1"/>
              </w:rPr>
              <w:t xml:space="preserve"> </w:t>
            </w:r>
            <w:r w:rsidRPr="00F132A7">
              <w:rPr>
                <w:b/>
                <w:bCs/>
                <w:color w:val="242424"/>
                <w:szCs w:val="28"/>
                <w:bdr w:val="none" w:sz="0" w:space="0" w:color="auto" w:frame="1"/>
              </w:rPr>
              <w:t xml:space="preserve">Владислав Максимович, </w:t>
            </w:r>
            <w:r w:rsidRPr="00F132A7">
              <w:rPr>
                <w:color w:val="242424"/>
                <w:szCs w:val="28"/>
                <w:bdr w:val="none" w:sz="0" w:space="0" w:color="auto" w:frame="1"/>
              </w:rPr>
              <w:t>студент 4 курса РАНХиГС - «Оценка значимости Тегеранской конференции для послевоенного устройства мира»</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proofErr w:type="spellStart"/>
            <w:r w:rsidRPr="00F132A7">
              <w:rPr>
                <w:b/>
                <w:bCs/>
                <w:color w:val="242424"/>
                <w:szCs w:val="28"/>
                <w:bdr w:val="none" w:sz="0" w:space="0" w:color="auto" w:frame="1"/>
              </w:rPr>
              <w:t>Грабежова</w:t>
            </w:r>
            <w:proofErr w:type="spellEnd"/>
            <w:r w:rsidRPr="00F132A7">
              <w:rPr>
                <w:b/>
                <w:bCs/>
                <w:color w:val="242424"/>
                <w:szCs w:val="28"/>
                <w:bdr w:val="none" w:sz="0" w:space="0" w:color="auto" w:frame="1"/>
              </w:rPr>
              <w:t xml:space="preserve"> Анастасия Павловна, Никишкина</w:t>
            </w:r>
            <w:r w:rsidRPr="00F132A7">
              <w:rPr>
                <w:color w:val="242424"/>
                <w:szCs w:val="28"/>
                <w:bdr w:val="none" w:sz="0" w:space="0" w:color="auto" w:frame="1"/>
              </w:rPr>
              <w:t> </w:t>
            </w:r>
            <w:r w:rsidRPr="00F132A7">
              <w:rPr>
                <w:b/>
                <w:bCs/>
                <w:color w:val="242424"/>
                <w:szCs w:val="28"/>
                <w:bdr w:val="none" w:sz="0" w:space="0" w:color="auto" w:frame="1"/>
              </w:rPr>
              <w:t xml:space="preserve">Мария Алексеевна, </w:t>
            </w:r>
            <w:r w:rsidRPr="00F132A7">
              <w:rPr>
                <w:color w:val="242424"/>
                <w:szCs w:val="28"/>
                <w:bdr w:val="none" w:sz="0" w:space="0" w:color="auto" w:frame="1"/>
              </w:rPr>
              <w:t>студенты 4 курса РАНХиГС - «Отношения СССР и Японии с 1985 года по настоящий день, в контексте решений Тегеранской конференции»</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 xml:space="preserve">Замятин Даниил Федорович, </w:t>
            </w:r>
            <w:r w:rsidRPr="00F132A7">
              <w:rPr>
                <w:color w:val="242424"/>
                <w:szCs w:val="28"/>
                <w:bdr w:val="none" w:sz="0" w:space="0" w:color="auto" w:frame="1"/>
              </w:rPr>
              <w:t>студент 4 курса РАНХиГС - «Открытие II фронта и дальнейший ход развития военных действий. Оценка значимости открытия II фронта для победы над фашистской Германией»</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Иванова</w:t>
            </w:r>
            <w:r w:rsidRPr="00F132A7">
              <w:rPr>
                <w:color w:val="242424"/>
                <w:szCs w:val="28"/>
                <w:bdr w:val="none" w:sz="0" w:space="0" w:color="auto" w:frame="1"/>
              </w:rPr>
              <w:t xml:space="preserve"> </w:t>
            </w:r>
            <w:r w:rsidR="00355EE2">
              <w:rPr>
                <w:b/>
                <w:bCs/>
                <w:color w:val="242424"/>
                <w:szCs w:val="28"/>
                <w:bdr w:val="none" w:sz="0" w:space="0" w:color="auto" w:frame="1"/>
              </w:rPr>
              <w:t>Екатерина Сергеевна</w:t>
            </w:r>
            <w:bookmarkStart w:id="0" w:name="_GoBack"/>
            <w:bookmarkEnd w:id="0"/>
            <w:r w:rsidRPr="00F132A7">
              <w:rPr>
                <w:b/>
                <w:bCs/>
                <w:color w:val="242424"/>
                <w:szCs w:val="28"/>
                <w:bdr w:val="none" w:sz="0" w:space="0" w:color="auto" w:frame="1"/>
              </w:rPr>
              <w:t xml:space="preserve">, </w:t>
            </w:r>
            <w:r w:rsidRPr="00F132A7">
              <w:rPr>
                <w:color w:val="242424"/>
                <w:szCs w:val="28"/>
                <w:bdr w:val="none" w:sz="0" w:space="0" w:color="auto" w:frame="1"/>
              </w:rPr>
              <w:t>студент 4 курса РАНХиГС - «Правовая оценка позиции СССР в отношении Японии»</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 xml:space="preserve">Калистратов Денис Юрьевич, </w:t>
            </w:r>
            <w:r w:rsidRPr="00F132A7">
              <w:rPr>
                <w:color w:val="242424"/>
                <w:szCs w:val="28"/>
                <w:bdr w:val="none" w:sz="0" w:space="0" w:color="auto" w:frame="1"/>
              </w:rPr>
              <w:t>студент 4 курса РАНХиГС – «Личность Ф. Д. Рузвельта и его роль в качестве участника Тегеранской конференции»</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 xml:space="preserve">Мамедова Севана </w:t>
            </w:r>
            <w:proofErr w:type="spellStart"/>
            <w:r w:rsidRPr="00F132A7">
              <w:rPr>
                <w:b/>
                <w:bCs/>
                <w:color w:val="242424"/>
                <w:szCs w:val="28"/>
                <w:bdr w:val="none" w:sz="0" w:space="0" w:color="auto" w:frame="1"/>
              </w:rPr>
              <w:t>Ахмедовна</w:t>
            </w:r>
            <w:proofErr w:type="spellEnd"/>
            <w:r w:rsidRPr="00F132A7">
              <w:rPr>
                <w:b/>
                <w:bCs/>
                <w:color w:val="242424"/>
                <w:szCs w:val="28"/>
                <w:bdr w:val="none" w:sz="0" w:space="0" w:color="auto" w:frame="1"/>
              </w:rPr>
              <w:t xml:space="preserve">, Черноусова Каролина Денисовна, </w:t>
            </w:r>
            <w:r w:rsidRPr="00F132A7">
              <w:rPr>
                <w:color w:val="242424"/>
                <w:szCs w:val="28"/>
                <w:bdr w:val="none" w:sz="0" w:space="0" w:color="auto" w:frame="1"/>
              </w:rPr>
              <w:t>студенты 4 курса РАНХиГС – «Переговорный процесс на Тегеранской конференции: трудности и соглашения»</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proofErr w:type="spellStart"/>
            <w:r w:rsidRPr="00F132A7">
              <w:rPr>
                <w:b/>
                <w:bCs/>
                <w:color w:val="242424"/>
                <w:szCs w:val="28"/>
                <w:bdr w:val="none" w:sz="0" w:space="0" w:color="auto" w:frame="1"/>
              </w:rPr>
              <w:t>Низамутдинов</w:t>
            </w:r>
            <w:proofErr w:type="spellEnd"/>
            <w:r w:rsidRPr="00F132A7">
              <w:rPr>
                <w:b/>
                <w:bCs/>
                <w:color w:val="242424"/>
                <w:szCs w:val="28"/>
                <w:bdr w:val="none" w:sz="0" w:space="0" w:color="auto" w:frame="1"/>
              </w:rPr>
              <w:t xml:space="preserve"> Дамир Маратович, </w:t>
            </w:r>
            <w:r w:rsidRPr="00F132A7">
              <w:rPr>
                <w:color w:val="242424"/>
                <w:szCs w:val="28"/>
                <w:bdr w:val="none" w:sz="0" w:space="0" w:color="auto" w:frame="1"/>
              </w:rPr>
              <w:t>студент 4 курса РАНХиГС - «Влияние Тегеранской конференции на развитие отношений СССР и США в эпоху «холодной войны»</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proofErr w:type="spellStart"/>
            <w:r w:rsidRPr="00F132A7">
              <w:rPr>
                <w:b/>
                <w:bCs/>
                <w:color w:val="242424"/>
                <w:szCs w:val="28"/>
                <w:bdr w:val="none" w:sz="0" w:space="0" w:color="auto" w:frame="1"/>
              </w:rPr>
              <w:t>Нерух</w:t>
            </w:r>
            <w:proofErr w:type="spellEnd"/>
            <w:r w:rsidRPr="00F132A7">
              <w:rPr>
                <w:color w:val="242424"/>
                <w:szCs w:val="28"/>
                <w:bdr w:val="none" w:sz="0" w:space="0" w:color="auto" w:frame="1"/>
              </w:rPr>
              <w:t xml:space="preserve"> </w:t>
            </w:r>
            <w:r w:rsidRPr="00F132A7">
              <w:rPr>
                <w:b/>
                <w:bCs/>
                <w:color w:val="242424"/>
                <w:szCs w:val="28"/>
                <w:bdr w:val="none" w:sz="0" w:space="0" w:color="auto" w:frame="1"/>
              </w:rPr>
              <w:t xml:space="preserve">Полина Юрьевна, </w:t>
            </w:r>
            <w:r w:rsidRPr="00F132A7">
              <w:rPr>
                <w:color w:val="242424"/>
                <w:szCs w:val="28"/>
                <w:bdr w:val="none" w:sz="0" w:space="0" w:color="auto" w:frame="1"/>
              </w:rPr>
              <w:t xml:space="preserve">студент 4 курса РАНХиГС - «От Тегерана к </w:t>
            </w:r>
            <w:proofErr w:type="spellStart"/>
            <w:r w:rsidRPr="00F132A7">
              <w:rPr>
                <w:color w:val="242424"/>
                <w:szCs w:val="28"/>
                <w:bdr w:val="none" w:sz="0" w:space="0" w:color="auto" w:frame="1"/>
              </w:rPr>
              <w:t>Думбартон-Оксу</w:t>
            </w:r>
            <w:proofErr w:type="spellEnd"/>
            <w:r w:rsidRPr="00F132A7">
              <w:rPr>
                <w:color w:val="242424"/>
                <w:szCs w:val="28"/>
                <w:bdr w:val="none" w:sz="0" w:space="0" w:color="auto" w:frame="1"/>
              </w:rPr>
              <w:t>, Ялте, Потсдаму, Сан-Франциско»</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 xml:space="preserve">Огородов Игорь Анатольевич, </w:t>
            </w:r>
            <w:r w:rsidRPr="00F132A7">
              <w:rPr>
                <w:color w:val="242424"/>
                <w:szCs w:val="28"/>
                <w:bdr w:val="none" w:sz="0" w:space="0" w:color="auto" w:frame="1"/>
              </w:rPr>
              <w:t>студент 4 курса РАНХиГС – «Личность У. Черчилля и его роль в качестве участника Тегеранской конференции»</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rFonts w:ascii="Segoe UI" w:hAnsi="Segoe UI" w:cs="Segoe UI"/>
                <w:color w:val="242424"/>
                <w:szCs w:val="28"/>
              </w:rPr>
            </w:pPr>
            <w:proofErr w:type="spellStart"/>
            <w:r w:rsidRPr="00F132A7">
              <w:rPr>
                <w:b/>
                <w:bCs/>
                <w:color w:val="242424"/>
                <w:szCs w:val="28"/>
                <w:bdr w:val="none" w:sz="0" w:space="0" w:color="auto" w:frame="1"/>
              </w:rPr>
              <w:t>Поддубный</w:t>
            </w:r>
            <w:proofErr w:type="spellEnd"/>
            <w:r w:rsidRPr="00F132A7">
              <w:rPr>
                <w:color w:val="242424"/>
                <w:szCs w:val="28"/>
                <w:bdr w:val="none" w:sz="0" w:space="0" w:color="auto" w:frame="1"/>
              </w:rPr>
              <w:t xml:space="preserve"> </w:t>
            </w:r>
            <w:r w:rsidRPr="00F132A7">
              <w:rPr>
                <w:b/>
                <w:bCs/>
                <w:color w:val="242424"/>
                <w:szCs w:val="28"/>
                <w:bdr w:val="none" w:sz="0" w:space="0" w:color="auto" w:frame="1"/>
              </w:rPr>
              <w:t>Алексей Евгеньевич, Янцен</w:t>
            </w:r>
            <w:r w:rsidRPr="00F132A7">
              <w:rPr>
                <w:color w:val="242424"/>
                <w:szCs w:val="28"/>
                <w:bdr w:val="none" w:sz="0" w:space="0" w:color="auto" w:frame="1"/>
              </w:rPr>
              <w:t xml:space="preserve"> </w:t>
            </w:r>
            <w:r w:rsidRPr="00F132A7">
              <w:rPr>
                <w:b/>
                <w:bCs/>
                <w:color w:val="242424"/>
                <w:szCs w:val="28"/>
                <w:bdr w:val="none" w:sz="0" w:space="0" w:color="auto" w:frame="1"/>
              </w:rPr>
              <w:t xml:space="preserve">Татьяна Сергеевна, </w:t>
            </w:r>
            <w:r w:rsidRPr="00F132A7">
              <w:rPr>
                <w:color w:val="242424"/>
                <w:szCs w:val="28"/>
                <w:bdr w:val="none" w:sz="0" w:space="0" w:color="auto" w:frame="1"/>
              </w:rPr>
              <w:t xml:space="preserve">студенты 4 курса </w:t>
            </w:r>
            <w:proofErr w:type="spellStart"/>
            <w:r w:rsidRPr="00F132A7">
              <w:rPr>
                <w:color w:val="242424"/>
                <w:szCs w:val="28"/>
                <w:bdr w:val="none" w:sz="0" w:space="0" w:color="auto" w:frame="1"/>
              </w:rPr>
              <w:t>РАНХиГс</w:t>
            </w:r>
            <w:proofErr w:type="spellEnd"/>
            <w:r w:rsidRPr="00F132A7">
              <w:rPr>
                <w:color w:val="242424"/>
                <w:szCs w:val="28"/>
                <w:bdr w:val="none" w:sz="0" w:space="0" w:color="auto" w:frame="1"/>
              </w:rPr>
              <w:t xml:space="preserve"> - "Решение о создании ООН как основы будущего международного правопорядка"</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r w:rsidRPr="00F132A7">
              <w:rPr>
                <w:b/>
                <w:bCs/>
                <w:color w:val="242424"/>
                <w:szCs w:val="28"/>
                <w:bdr w:val="none" w:sz="0" w:space="0" w:color="auto" w:frame="1"/>
              </w:rPr>
              <w:t xml:space="preserve">Согрина Анастасия Игоревна, </w:t>
            </w:r>
            <w:r w:rsidRPr="00F132A7">
              <w:rPr>
                <w:color w:val="242424"/>
                <w:szCs w:val="28"/>
                <w:bdr w:val="none" w:sz="0" w:space="0" w:color="auto" w:frame="1"/>
              </w:rPr>
              <w:t>студент 4 курса РАНХиГС - «Решение о послевоенных границах Польши и его резонансный характер»</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proofErr w:type="spellStart"/>
            <w:r w:rsidRPr="00F132A7">
              <w:rPr>
                <w:b/>
                <w:bCs/>
                <w:color w:val="242424"/>
                <w:szCs w:val="28"/>
                <w:bdr w:val="none" w:sz="0" w:space="0" w:color="auto" w:frame="1"/>
              </w:rPr>
              <w:t>Тарабурова</w:t>
            </w:r>
            <w:proofErr w:type="spellEnd"/>
            <w:r w:rsidRPr="00F132A7">
              <w:rPr>
                <w:b/>
                <w:bCs/>
                <w:color w:val="242424"/>
                <w:szCs w:val="28"/>
                <w:bdr w:val="none" w:sz="0" w:space="0" w:color="auto" w:frame="1"/>
              </w:rPr>
              <w:t xml:space="preserve"> Ирина Дмитриевна, </w:t>
            </w:r>
            <w:r w:rsidRPr="00F132A7">
              <w:rPr>
                <w:color w:val="242424"/>
                <w:szCs w:val="28"/>
                <w:bdr w:val="none" w:sz="0" w:space="0" w:color="auto" w:frame="1"/>
              </w:rPr>
              <w:t>студент 4 курса РАНХиГС - «Уроки Перл-</w:t>
            </w:r>
            <w:proofErr w:type="spellStart"/>
            <w:r w:rsidRPr="00F132A7">
              <w:rPr>
                <w:color w:val="242424"/>
                <w:szCs w:val="28"/>
                <w:bdr w:val="none" w:sz="0" w:space="0" w:color="auto" w:frame="1"/>
              </w:rPr>
              <w:t>Харбора</w:t>
            </w:r>
            <w:proofErr w:type="spellEnd"/>
            <w:r w:rsidRPr="00F132A7">
              <w:rPr>
                <w:color w:val="242424"/>
                <w:szCs w:val="28"/>
                <w:bdr w:val="none" w:sz="0" w:space="0" w:color="auto" w:frame="1"/>
              </w:rPr>
              <w:t xml:space="preserve"> в контексте принятия на Тегеранской конференции решения об открытии </w:t>
            </w:r>
            <w:r w:rsidRPr="00F132A7">
              <w:rPr>
                <w:color w:val="242424"/>
                <w:szCs w:val="28"/>
                <w:bdr w:val="none" w:sz="0" w:space="0" w:color="auto" w:frame="1"/>
                <w:lang w:val="en-US"/>
              </w:rPr>
              <w:t>II</w:t>
            </w:r>
            <w:r w:rsidRPr="00F132A7">
              <w:rPr>
                <w:color w:val="242424"/>
                <w:szCs w:val="28"/>
                <w:bdr w:val="none" w:sz="0" w:space="0" w:color="auto" w:frame="1"/>
              </w:rPr>
              <w:t xml:space="preserve"> фронта»</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pStyle w:val="af1"/>
              <w:shd w:val="clear" w:color="auto" w:fill="FFFFFF"/>
              <w:spacing w:after="0"/>
              <w:jc w:val="both"/>
              <w:rPr>
                <w:color w:val="242424"/>
                <w:szCs w:val="28"/>
                <w:bdr w:val="none" w:sz="0" w:space="0" w:color="auto" w:frame="1"/>
              </w:rPr>
            </w:pPr>
            <w:proofErr w:type="spellStart"/>
            <w:r w:rsidRPr="00F132A7">
              <w:rPr>
                <w:b/>
                <w:bCs/>
                <w:color w:val="242424"/>
                <w:szCs w:val="28"/>
                <w:bdr w:val="none" w:sz="0" w:space="0" w:color="auto" w:frame="1"/>
              </w:rPr>
              <w:t>Тараш</w:t>
            </w:r>
            <w:proofErr w:type="spellEnd"/>
            <w:r w:rsidRPr="00F132A7">
              <w:rPr>
                <w:color w:val="242424"/>
                <w:szCs w:val="28"/>
                <w:bdr w:val="none" w:sz="0" w:space="0" w:color="auto" w:frame="1"/>
              </w:rPr>
              <w:t xml:space="preserve"> </w:t>
            </w:r>
            <w:r w:rsidRPr="00F132A7">
              <w:rPr>
                <w:b/>
                <w:bCs/>
                <w:color w:val="242424"/>
                <w:szCs w:val="28"/>
                <w:bdr w:val="none" w:sz="0" w:space="0" w:color="auto" w:frame="1"/>
              </w:rPr>
              <w:t>Сергей Олегович</w:t>
            </w:r>
            <w:r w:rsidRPr="00F132A7">
              <w:rPr>
                <w:color w:val="242424"/>
                <w:szCs w:val="28"/>
                <w:bdr w:val="none" w:sz="0" w:space="0" w:color="auto" w:frame="1"/>
              </w:rPr>
              <w:t>, студент 4 курса РАНХиГС - «Сравнительно-правовой анализ взаимоотношений великих держав в условиях мира и войны в XX и X</w:t>
            </w:r>
            <w:r w:rsidRPr="00F132A7">
              <w:rPr>
                <w:color w:val="242424"/>
                <w:szCs w:val="28"/>
                <w:bdr w:val="none" w:sz="0" w:space="0" w:color="auto" w:frame="1"/>
                <w:lang w:val="en-US"/>
              </w:rPr>
              <w:t>XI</w:t>
            </w:r>
            <w:r w:rsidRPr="00F132A7">
              <w:rPr>
                <w:color w:val="242424"/>
                <w:szCs w:val="28"/>
                <w:bdr w:val="none" w:sz="0" w:space="0" w:color="auto" w:frame="1"/>
              </w:rPr>
              <w:t xml:space="preserve"> веках»</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F132A7" w:rsidRDefault="00F132A7" w:rsidP="00F132A7">
            <w:pPr>
              <w:rPr>
                <w:sz w:val="24"/>
              </w:rPr>
            </w:pPr>
            <w:r w:rsidRPr="00F132A7">
              <w:rPr>
                <w:b/>
                <w:bCs/>
                <w:color w:val="242424"/>
                <w:sz w:val="24"/>
                <w:szCs w:val="28"/>
                <w:bdr w:val="none" w:sz="0" w:space="0" w:color="auto" w:frame="1"/>
              </w:rPr>
              <w:t>Яловенко</w:t>
            </w:r>
            <w:r w:rsidRPr="00F132A7">
              <w:rPr>
                <w:color w:val="242424"/>
                <w:sz w:val="24"/>
                <w:szCs w:val="28"/>
                <w:bdr w:val="none" w:sz="0" w:space="0" w:color="auto" w:frame="1"/>
              </w:rPr>
              <w:t xml:space="preserve"> </w:t>
            </w:r>
            <w:r w:rsidRPr="00F132A7">
              <w:rPr>
                <w:b/>
                <w:bCs/>
                <w:color w:val="242424"/>
                <w:sz w:val="24"/>
                <w:szCs w:val="28"/>
                <w:bdr w:val="none" w:sz="0" w:space="0" w:color="auto" w:frame="1"/>
              </w:rPr>
              <w:t xml:space="preserve">Андрей Андреевич, </w:t>
            </w:r>
            <w:r w:rsidRPr="00F132A7">
              <w:rPr>
                <w:color w:val="242424"/>
                <w:sz w:val="24"/>
                <w:szCs w:val="28"/>
                <w:bdr w:val="none" w:sz="0" w:space="0" w:color="auto" w:frame="1"/>
              </w:rPr>
              <w:t>студент 4 курса РАНХиГС - «Правовая оценка позиций лидеров государств-участников конференции»</w:t>
            </w:r>
          </w:p>
        </w:tc>
      </w:tr>
      <w:tr w:rsidR="00F132A7" w:rsidTr="00172969">
        <w:tc>
          <w:tcPr>
            <w:tcW w:w="1668" w:type="dxa"/>
          </w:tcPr>
          <w:p w:rsidR="00F132A7" w:rsidRPr="00B10781" w:rsidRDefault="00EF3B21" w:rsidP="00F132A7">
            <w:pPr>
              <w:jc w:val="center"/>
              <w:rPr>
                <w:b/>
                <w:sz w:val="24"/>
                <w:szCs w:val="24"/>
              </w:rPr>
            </w:pPr>
            <w:r>
              <w:rPr>
                <w:b/>
                <w:bCs/>
                <w:color w:val="242424"/>
                <w:sz w:val="24"/>
                <w:szCs w:val="28"/>
              </w:rPr>
              <w:t>15.30–15.45</w:t>
            </w:r>
          </w:p>
        </w:tc>
        <w:tc>
          <w:tcPr>
            <w:tcW w:w="7825" w:type="dxa"/>
          </w:tcPr>
          <w:p w:rsidR="00F132A7" w:rsidRPr="00F132A7" w:rsidRDefault="005F7791" w:rsidP="005F7791">
            <w:pPr>
              <w:jc w:val="center"/>
              <w:rPr>
                <w:rFonts w:ascii="Times New Roman" w:hAnsi="Times New Roman" w:cs="Times New Roman"/>
                <w:b/>
                <w:bCs/>
                <w:sz w:val="24"/>
                <w:szCs w:val="28"/>
              </w:rPr>
            </w:pPr>
            <w:r w:rsidRPr="005F7791">
              <w:rPr>
                <w:rFonts w:ascii="Times New Roman" w:hAnsi="Times New Roman" w:cs="Times New Roman"/>
                <w:b/>
                <w:bCs/>
                <w:sz w:val="24"/>
                <w:szCs w:val="28"/>
              </w:rPr>
              <w:t>Подведение итогов и закрытие</w:t>
            </w:r>
          </w:p>
        </w:tc>
      </w:tr>
    </w:tbl>
    <w:p w:rsidR="00EC328D" w:rsidRDefault="00EC328D" w:rsidP="00047926">
      <w:pPr>
        <w:spacing w:after="0" w:line="360" w:lineRule="auto"/>
        <w:jc w:val="both"/>
        <w:rPr>
          <w:sz w:val="24"/>
          <w:szCs w:val="24"/>
        </w:rPr>
      </w:pPr>
    </w:p>
    <w:sectPr w:rsidR="00EC328D" w:rsidSect="00A85377">
      <w:footerReference w:type="default" r:id="rId8"/>
      <w:pgSz w:w="11906" w:h="16838"/>
      <w:pgMar w:top="851"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421" w:rsidRDefault="009A1421" w:rsidP="009928ED">
      <w:pPr>
        <w:spacing w:after="0" w:line="240" w:lineRule="auto"/>
      </w:pPr>
      <w:r>
        <w:separator/>
      </w:r>
    </w:p>
  </w:endnote>
  <w:endnote w:type="continuationSeparator" w:id="0">
    <w:p w:rsidR="009A1421" w:rsidRDefault="009A1421" w:rsidP="0099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310334"/>
      <w:docPartObj>
        <w:docPartGallery w:val="Page Numbers (Bottom of Page)"/>
        <w:docPartUnique/>
      </w:docPartObj>
    </w:sdtPr>
    <w:sdtEndPr>
      <w:rPr>
        <w:sz w:val="24"/>
        <w:szCs w:val="24"/>
      </w:rPr>
    </w:sdtEndPr>
    <w:sdtContent>
      <w:p w:rsidR="00B9632A" w:rsidRPr="00BF0A77" w:rsidRDefault="00852DC7">
        <w:pPr>
          <w:pStyle w:val="ac"/>
          <w:jc w:val="right"/>
          <w:rPr>
            <w:sz w:val="24"/>
            <w:szCs w:val="24"/>
          </w:rPr>
        </w:pPr>
        <w:r w:rsidRPr="00BF0A77">
          <w:rPr>
            <w:sz w:val="24"/>
            <w:szCs w:val="24"/>
          </w:rPr>
          <w:fldChar w:fldCharType="begin"/>
        </w:r>
        <w:r w:rsidR="00B9632A" w:rsidRPr="00BF0A77">
          <w:rPr>
            <w:sz w:val="24"/>
            <w:szCs w:val="24"/>
          </w:rPr>
          <w:instrText>PAGE   \* MERGEFORMAT</w:instrText>
        </w:r>
        <w:r w:rsidRPr="00BF0A77">
          <w:rPr>
            <w:sz w:val="24"/>
            <w:szCs w:val="24"/>
          </w:rPr>
          <w:fldChar w:fldCharType="separate"/>
        </w:r>
        <w:r w:rsidR="00EF3B21">
          <w:rPr>
            <w:noProof/>
            <w:sz w:val="24"/>
            <w:szCs w:val="24"/>
          </w:rPr>
          <w:t>2</w:t>
        </w:r>
        <w:r w:rsidRPr="00BF0A7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421" w:rsidRDefault="009A1421" w:rsidP="009928ED">
      <w:pPr>
        <w:spacing w:after="0" w:line="240" w:lineRule="auto"/>
      </w:pPr>
      <w:r>
        <w:separator/>
      </w:r>
    </w:p>
  </w:footnote>
  <w:footnote w:type="continuationSeparator" w:id="0">
    <w:p w:rsidR="009A1421" w:rsidRDefault="009A1421" w:rsidP="00992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32CB3"/>
    <w:multiLevelType w:val="hybridMultilevel"/>
    <w:tmpl w:val="FFE0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0B1698"/>
    <w:multiLevelType w:val="hybridMultilevel"/>
    <w:tmpl w:val="EE2CA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E53926"/>
    <w:multiLevelType w:val="hybridMultilevel"/>
    <w:tmpl w:val="9E826864"/>
    <w:lvl w:ilvl="0" w:tplc="7E74A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6765134"/>
    <w:multiLevelType w:val="hybridMultilevel"/>
    <w:tmpl w:val="1B025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3F"/>
    <w:rsid w:val="00004CA9"/>
    <w:rsid w:val="0000691E"/>
    <w:rsid w:val="00025EEA"/>
    <w:rsid w:val="00030400"/>
    <w:rsid w:val="000369FD"/>
    <w:rsid w:val="00044A38"/>
    <w:rsid w:val="000456C7"/>
    <w:rsid w:val="00047926"/>
    <w:rsid w:val="000671A2"/>
    <w:rsid w:val="00074107"/>
    <w:rsid w:val="00091B23"/>
    <w:rsid w:val="000A4325"/>
    <w:rsid w:val="000A6B47"/>
    <w:rsid w:val="000D4BD7"/>
    <w:rsid w:val="000D5D84"/>
    <w:rsid w:val="00106C7D"/>
    <w:rsid w:val="00124830"/>
    <w:rsid w:val="00135CD5"/>
    <w:rsid w:val="00162D2F"/>
    <w:rsid w:val="00172969"/>
    <w:rsid w:val="00174209"/>
    <w:rsid w:val="00182B40"/>
    <w:rsid w:val="001862B1"/>
    <w:rsid w:val="00190621"/>
    <w:rsid w:val="001A1E8A"/>
    <w:rsid w:val="001B24BF"/>
    <w:rsid w:val="001C321F"/>
    <w:rsid w:val="001C7E6E"/>
    <w:rsid w:val="001D48B5"/>
    <w:rsid w:val="001E65AB"/>
    <w:rsid w:val="001F298F"/>
    <w:rsid w:val="00202696"/>
    <w:rsid w:val="00203299"/>
    <w:rsid w:val="00204A98"/>
    <w:rsid w:val="0025391C"/>
    <w:rsid w:val="00253E3F"/>
    <w:rsid w:val="002564E2"/>
    <w:rsid w:val="00284770"/>
    <w:rsid w:val="00290DAB"/>
    <w:rsid w:val="002A5464"/>
    <w:rsid w:val="002B1606"/>
    <w:rsid w:val="002B1763"/>
    <w:rsid w:val="002B37C5"/>
    <w:rsid w:val="002B447C"/>
    <w:rsid w:val="002B5907"/>
    <w:rsid w:val="002B5D44"/>
    <w:rsid w:val="002C50C3"/>
    <w:rsid w:val="002E33BF"/>
    <w:rsid w:val="002F06E4"/>
    <w:rsid w:val="0030621A"/>
    <w:rsid w:val="0033648E"/>
    <w:rsid w:val="0035018D"/>
    <w:rsid w:val="003539B8"/>
    <w:rsid w:val="00355EE2"/>
    <w:rsid w:val="003648AF"/>
    <w:rsid w:val="00377837"/>
    <w:rsid w:val="00392C50"/>
    <w:rsid w:val="003D6794"/>
    <w:rsid w:val="003E2969"/>
    <w:rsid w:val="00401129"/>
    <w:rsid w:val="00414EBE"/>
    <w:rsid w:val="00425DB9"/>
    <w:rsid w:val="00426256"/>
    <w:rsid w:val="00433547"/>
    <w:rsid w:val="004509BB"/>
    <w:rsid w:val="00476CBF"/>
    <w:rsid w:val="004A102E"/>
    <w:rsid w:val="004A1531"/>
    <w:rsid w:val="004A4A6B"/>
    <w:rsid w:val="004D0CC8"/>
    <w:rsid w:val="004D1661"/>
    <w:rsid w:val="004E71D9"/>
    <w:rsid w:val="004F2587"/>
    <w:rsid w:val="004F613E"/>
    <w:rsid w:val="00533188"/>
    <w:rsid w:val="005357EE"/>
    <w:rsid w:val="00567202"/>
    <w:rsid w:val="00570C8D"/>
    <w:rsid w:val="005766FD"/>
    <w:rsid w:val="00587A27"/>
    <w:rsid w:val="00594A69"/>
    <w:rsid w:val="00597500"/>
    <w:rsid w:val="005A1F1B"/>
    <w:rsid w:val="005A32A5"/>
    <w:rsid w:val="005E3209"/>
    <w:rsid w:val="005F7791"/>
    <w:rsid w:val="006032E4"/>
    <w:rsid w:val="00620258"/>
    <w:rsid w:val="00624D90"/>
    <w:rsid w:val="0065282D"/>
    <w:rsid w:val="0067248D"/>
    <w:rsid w:val="0067501B"/>
    <w:rsid w:val="00684A9E"/>
    <w:rsid w:val="00696B31"/>
    <w:rsid w:val="006C012B"/>
    <w:rsid w:val="006C0C04"/>
    <w:rsid w:val="006D5004"/>
    <w:rsid w:val="006E75AE"/>
    <w:rsid w:val="007255D7"/>
    <w:rsid w:val="00730754"/>
    <w:rsid w:val="0073304B"/>
    <w:rsid w:val="007647AE"/>
    <w:rsid w:val="00765F04"/>
    <w:rsid w:val="00793C22"/>
    <w:rsid w:val="007B1328"/>
    <w:rsid w:val="00803FAA"/>
    <w:rsid w:val="00845B0C"/>
    <w:rsid w:val="00846292"/>
    <w:rsid w:val="00852DC7"/>
    <w:rsid w:val="0085573B"/>
    <w:rsid w:val="00864244"/>
    <w:rsid w:val="00877A51"/>
    <w:rsid w:val="00882C96"/>
    <w:rsid w:val="0088485B"/>
    <w:rsid w:val="00886F2C"/>
    <w:rsid w:val="008B259E"/>
    <w:rsid w:val="008C4A36"/>
    <w:rsid w:val="008D75B9"/>
    <w:rsid w:val="008E6464"/>
    <w:rsid w:val="00904C4C"/>
    <w:rsid w:val="00924163"/>
    <w:rsid w:val="009342A5"/>
    <w:rsid w:val="009532C6"/>
    <w:rsid w:val="009542EF"/>
    <w:rsid w:val="009928ED"/>
    <w:rsid w:val="009A1421"/>
    <w:rsid w:val="009C043A"/>
    <w:rsid w:val="009D0DE4"/>
    <w:rsid w:val="009D5BB8"/>
    <w:rsid w:val="00A02DD8"/>
    <w:rsid w:val="00A760FC"/>
    <w:rsid w:val="00A82417"/>
    <w:rsid w:val="00A85377"/>
    <w:rsid w:val="00A917B4"/>
    <w:rsid w:val="00A937C5"/>
    <w:rsid w:val="00AC6029"/>
    <w:rsid w:val="00AF1CA7"/>
    <w:rsid w:val="00B10781"/>
    <w:rsid w:val="00B16645"/>
    <w:rsid w:val="00B16681"/>
    <w:rsid w:val="00B50B7D"/>
    <w:rsid w:val="00B66263"/>
    <w:rsid w:val="00B70122"/>
    <w:rsid w:val="00B721AB"/>
    <w:rsid w:val="00B9632A"/>
    <w:rsid w:val="00B96A70"/>
    <w:rsid w:val="00B97CFD"/>
    <w:rsid w:val="00BB6888"/>
    <w:rsid w:val="00BC1265"/>
    <w:rsid w:val="00BC2912"/>
    <w:rsid w:val="00BC6F94"/>
    <w:rsid w:val="00BC7A80"/>
    <w:rsid w:val="00BD1BAA"/>
    <w:rsid w:val="00BE577C"/>
    <w:rsid w:val="00BE7529"/>
    <w:rsid w:val="00BF0A77"/>
    <w:rsid w:val="00C0513D"/>
    <w:rsid w:val="00C10020"/>
    <w:rsid w:val="00C16F0F"/>
    <w:rsid w:val="00C345DA"/>
    <w:rsid w:val="00C54077"/>
    <w:rsid w:val="00C6203E"/>
    <w:rsid w:val="00C95BA0"/>
    <w:rsid w:val="00CA5202"/>
    <w:rsid w:val="00CB69FB"/>
    <w:rsid w:val="00CC76B9"/>
    <w:rsid w:val="00CE1895"/>
    <w:rsid w:val="00CE2558"/>
    <w:rsid w:val="00D10504"/>
    <w:rsid w:val="00D17405"/>
    <w:rsid w:val="00D33C47"/>
    <w:rsid w:val="00D400C9"/>
    <w:rsid w:val="00D769AD"/>
    <w:rsid w:val="00D77B14"/>
    <w:rsid w:val="00D91006"/>
    <w:rsid w:val="00DA0D49"/>
    <w:rsid w:val="00DA1034"/>
    <w:rsid w:val="00DB29BF"/>
    <w:rsid w:val="00DB42F6"/>
    <w:rsid w:val="00DD1FE7"/>
    <w:rsid w:val="00DD25F0"/>
    <w:rsid w:val="00DE56AE"/>
    <w:rsid w:val="00DE72A9"/>
    <w:rsid w:val="00E05ED6"/>
    <w:rsid w:val="00E10B4D"/>
    <w:rsid w:val="00E27C52"/>
    <w:rsid w:val="00E529F2"/>
    <w:rsid w:val="00E67CD7"/>
    <w:rsid w:val="00E8472C"/>
    <w:rsid w:val="00EB1DA8"/>
    <w:rsid w:val="00EB21E5"/>
    <w:rsid w:val="00EC328D"/>
    <w:rsid w:val="00EC6BE6"/>
    <w:rsid w:val="00ED3C9D"/>
    <w:rsid w:val="00ED7BF7"/>
    <w:rsid w:val="00EF3B21"/>
    <w:rsid w:val="00F01533"/>
    <w:rsid w:val="00F132A7"/>
    <w:rsid w:val="00F3526B"/>
    <w:rsid w:val="00F41F98"/>
    <w:rsid w:val="00F52B4E"/>
    <w:rsid w:val="00F944EF"/>
    <w:rsid w:val="00F947C0"/>
    <w:rsid w:val="00FA008E"/>
    <w:rsid w:val="00FC4F79"/>
    <w:rsid w:val="00FD137A"/>
    <w:rsid w:val="00FE5E53"/>
    <w:rsid w:val="00FE784D"/>
    <w:rsid w:val="00FE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14EF"/>
  <w15:docId w15:val="{11852EDF-213F-4D19-82C2-F91E6C87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96B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A70"/>
    <w:pPr>
      <w:ind w:left="720"/>
      <w:contextualSpacing/>
    </w:pPr>
  </w:style>
  <w:style w:type="table" w:styleId="a4">
    <w:name w:val="Table Grid"/>
    <w:basedOn w:val="a1"/>
    <w:uiPriority w:val="59"/>
    <w:rsid w:val="00E1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C4A36"/>
    <w:rPr>
      <w:color w:val="0000FF" w:themeColor="hyperlink"/>
      <w:u w:val="single"/>
    </w:rPr>
  </w:style>
  <w:style w:type="paragraph" w:styleId="a6">
    <w:name w:val="footnote text"/>
    <w:aliases w:val="Текст сноски-FN Знак,Текст сноски Знак Знак,Текст сноски Знак Знак Знак Знак Знак Знак,Текст сноски Знак Знак Знак,Текст сноски Знак Знак Знак Знак1,Текст сноски Знак Знак Знак Знак,сноска,Текст сноски Знак1 Знак,Знак,Ch,f,Сноска макета"/>
    <w:basedOn w:val="a"/>
    <w:link w:val="a7"/>
    <w:uiPriority w:val="99"/>
    <w:qFormat/>
    <w:rsid w:val="009928E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Текст сноски-FN Знак Знак,Текст сноски Знак Знак Знак1,Текст сноски Знак Знак Знак Знак Знак Знак Знак,Текст сноски Знак Знак Знак Знак2,Текст сноски Знак Знак Знак Знак1 Знак,Текст сноски Знак Знак Знак Знак Знак,сноска Знак,Знак Знак"/>
    <w:basedOn w:val="a0"/>
    <w:link w:val="a6"/>
    <w:uiPriority w:val="99"/>
    <w:rsid w:val="009928ED"/>
    <w:rPr>
      <w:rFonts w:ascii="Times New Roman" w:eastAsia="Times New Roman" w:hAnsi="Times New Roman" w:cs="Times New Roman"/>
      <w:sz w:val="20"/>
      <w:szCs w:val="20"/>
      <w:lang w:eastAsia="ru-RU"/>
    </w:rPr>
  </w:style>
  <w:style w:type="character" w:styleId="a8">
    <w:name w:val="footnote reference"/>
    <w:aliases w:val="JFR-Fußnotenzeichen,Appel note de bas de page,-E Fußnotenzeichen,MZ-Fußnotenzeichen,16 Point,Superscript 6 Point,Знак сноски-FN,Ciae niinee-FN,Знак сноски 1,Referencia nota al pie,fr,Used by Word for Help footnote symbols,FZ"/>
    <w:basedOn w:val="a0"/>
    <w:uiPriority w:val="99"/>
    <w:qFormat/>
    <w:rsid w:val="009928ED"/>
    <w:rPr>
      <w:rFonts w:cs="Times New Roman"/>
      <w:vertAlign w:val="superscript"/>
    </w:rPr>
  </w:style>
  <w:style w:type="character" w:styleId="a9">
    <w:name w:val="Emphasis"/>
    <w:basedOn w:val="a0"/>
    <w:uiPriority w:val="20"/>
    <w:qFormat/>
    <w:rsid w:val="009928ED"/>
    <w:rPr>
      <w:i/>
      <w:iCs/>
    </w:rPr>
  </w:style>
  <w:style w:type="paragraph" w:styleId="aa">
    <w:name w:val="header"/>
    <w:basedOn w:val="a"/>
    <w:link w:val="ab"/>
    <w:uiPriority w:val="99"/>
    <w:unhideWhenUsed/>
    <w:rsid w:val="00BF0A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0A77"/>
  </w:style>
  <w:style w:type="paragraph" w:styleId="ac">
    <w:name w:val="footer"/>
    <w:basedOn w:val="a"/>
    <w:link w:val="ad"/>
    <w:uiPriority w:val="99"/>
    <w:unhideWhenUsed/>
    <w:rsid w:val="00BF0A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0A77"/>
  </w:style>
  <w:style w:type="paragraph" w:styleId="ae">
    <w:name w:val="Balloon Text"/>
    <w:basedOn w:val="a"/>
    <w:link w:val="af"/>
    <w:uiPriority w:val="99"/>
    <w:semiHidden/>
    <w:unhideWhenUsed/>
    <w:rsid w:val="00A824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2417"/>
    <w:rPr>
      <w:rFonts w:ascii="Tahoma" w:hAnsi="Tahoma" w:cs="Tahoma"/>
      <w:sz w:val="16"/>
      <w:szCs w:val="16"/>
    </w:rPr>
  </w:style>
  <w:style w:type="character" w:customStyle="1" w:styleId="10">
    <w:name w:val="Заголовок 1 Знак"/>
    <w:basedOn w:val="a0"/>
    <w:link w:val="1"/>
    <w:uiPriority w:val="9"/>
    <w:rsid w:val="00696B31"/>
    <w:rPr>
      <w:rFonts w:asciiTheme="majorHAnsi" w:eastAsiaTheme="majorEastAsia" w:hAnsiTheme="majorHAnsi" w:cstheme="majorBidi"/>
      <w:b/>
      <w:bCs/>
      <w:color w:val="365F91" w:themeColor="accent1" w:themeShade="BF"/>
      <w:sz w:val="28"/>
      <w:szCs w:val="28"/>
    </w:rPr>
  </w:style>
  <w:style w:type="character" w:customStyle="1" w:styleId="bumpedfont15">
    <w:name w:val="bumpedfont15"/>
    <w:basedOn w:val="a0"/>
    <w:rsid w:val="00CE1895"/>
  </w:style>
  <w:style w:type="character" w:customStyle="1" w:styleId="apple-converted-space">
    <w:name w:val="apple-converted-space"/>
    <w:basedOn w:val="a0"/>
    <w:rsid w:val="00CE1895"/>
  </w:style>
  <w:style w:type="character" w:styleId="af0">
    <w:name w:val="Strong"/>
    <w:basedOn w:val="a0"/>
    <w:uiPriority w:val="22"/>
    <w:qFormat/>
    <w:rsid w:val="00190621"/>
    <w:rPr>
      <w:b/>
      <w:bCs/>
    </w:rPr>
  </w:style>
  <w:style w:type="paragraph" w:styleId="af1">
    <w:name w:val="Normal (Web)"/>
    <w:basedOn w:val="a"/>
    <w:uiPriority w:val="99"/>
    <w:unhideWhenUsed/>
    <w:rsid w:val="00F132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8866">
      <w:bodyDiv w:val="1"/>
      <w:marLeft w:val="0"/>
      <w:marRight w:val="0"/>
      <w:marTop w:val="0"/>
      <w:marBottom w:val="0"/>
      <w:divBdr>
        <w:top w:val="none" w:sz="0" w:space="0" w:color="auto"/>
        <w:left w:val="none" w:sz="0" w:space="0" w:color="auto"/>
        <w:bottom w:val="none" w:sz="0" w:space="0" w:color="auto"/>
        <w:right w:val="none" w:sz="0" w:space="0" w:color="auto"/>
      </w:divBdr>
      <w:divsChild>
        <w:div w:id="1876624934">
          <w:marLeft w:val="0"/>
          <w:marRight w:val="0"/>
          <w:marTop w:val="0"/>
          <w:marBottom w:val="420"/>
          <w:divBdr>
            <w:top w:val="none" w:sz="0" w:space="0" w:color="auto"/>
            <w:left w:val="none" w:sz="0" w:space="0" w:color="auto"/>
            <w:bottom w:val="none" w:sz="0" w:space="0" w:color="auto"/>
            <w:right w:val="none" w:sz="0" w:space="0" w:color="auto"/>
          </w:divBdr>
          <w:divsChild>
            <w:div w:id="2017223426">
              <w:marLeft w:val="0"/>
              <w:marRight w:val="0"/>
              <w:marTop w:val="0"/>
              <w:marBottom w:val="0"/>
              <w:divBdr>
                <w:top w:val="none" w:sz="0" w:space="0" w:color="auto"/>
                <w:left w:val="none" w:sz="0" w:space="0" w:color="auto"/>
                <w:bottom w:val="none" w:sz="0" w:space="0" w:color="auto"/>
                <w:right w:val="none" w:sz="0" w:space="0" w:color="auto"/>
              </w:divBdr>
              <w:divsChild>
                <w:div w:id="543561025">
                  <w:marLeft w:val="0"/>
                  <w:marRight w:val="0"/>
                  <w:marTop w:val="0"/>
                  <w:marBottom w:val="0"/>
                  <w:divBdr>
                    <w:top w:val="none" w:sz="0" w:space="0" w:color="auto"/>
                    <w:left w:val="none" w:sz="0" w:space="0" w:color="auto"/>
                    <w:bottom w:val="none" w:sz="0" w:space="0" w:color="auto"/>
                    <w:right w:val="none" w:sz="0" w:space="0" w:color="auto"/>
                  </w:divBdr>
                  <w:divsChild>
                    <w:div w:id="10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00531">
      <w:bodyDiv w:val="1"/>
      <w:marLeft w:val="0"/>
      <w:marRight w:val="0"/>
      <w:marTop w:val="0"/>
      <w:marBottom w:val="0"/>
      <w:divBdr>
        <w:top w:val="none" w:sz="0" w:space="0" w:color="auto"/>
        <w:left w:val="none" w:sz="0" w:space="0" w:color="auto"/>
        <w:bottom w:val="none" w:sz="0" w:space="0" w:color="auto"/>
        <w:right w:val="none" w:sz="0" w:space="0" w:color="auto"/>
      </w:divBdr>
      <w:divsChild>
        <w:div w:id="341857760">
          <w:marLeft w:val="0"/>
          <w:marRight w:val="0"/>
          <w:marTop w:val="0"/>
          <w:marBottom w:val="0"/>
          <w:divBdr>
            <w:top w:val="none" w:sz="0" w:space="0" w:color="auto"/>
            <w:left w:val="none" w:sz="0" w:space="0" w:color="auto"/>
            <w:bottom w:val="none" w:sz="0" w:space="0" w:color="auto"/>
            <w:right w:val="none" w:sz="0" w:space="0" w:color="auto"/>
          </w:divBdr>
          <w:divsChild>
            <w:div w:id="715813092">
              <w:marLeft w:val="0"/>
              <w:marRight w:val="0"/>
              <w:marTop w:val="0"/>
              <w:marBottom w:val="0"/>
              <w:divBdr>
                <w:top w:val="none" w:sz="0" w:space="0" w:color="auto"/>
                <w:left w:val="none" w:sz="0" w:space="0" w:color="auto"/>
                <w:bottom w:val="none" w:sz="0" w:space="0" w:color="auto"/>
                <w:right w:val="none" w:sz="0" w:space="0" w:color="auto"/>
              </w:divBdr>
              <w:divsChild>
                <w:div w:id="547034615">
                  <w:marLeft w:val="0"/>
                  <w:marRight w:val="0"/>
                  <w:marTop w:val="0"/>
                  <w:marBottom w:val="0"/>
                  <w:divBdr>
                    <w:top w:val="none" w:sz="0" w:space="0" w:color="auto"/>
                    <w:left w:val="none" w:sz="0" w:space="0" w:color="auto"/>
                    <w:bottom w:val="none" w:sz="0" w:space="0" w:color="auto"/>
                    <w:right w:val="none" w:sz="0" w:space="0" w:color="auto"/>
                  </w:divBdr>
                  <w:divsChild>
                    <w:div w:id="17770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26914">
      <w:bodyDiv w:val="1"/>
      <w:marLeft w:val="0"/>
      <w:marRight w:val="0"/>
      <w:marTop w:val="0"/>
      <w:marBottom w:val="0"/>
      <w:divBdr>
        <w:top w:val="none" w:sz="0" w:space="0" w:color="auto"/>
        <w:left w:val="none" w:sz="0" w:space="0" w:color="auto"/>
        <w:bottom w:val="none" w:sz="0" w:space="0" w:color="auto"/>
        <w:right w:val="none" w:sz="0" w:space="0" w:color="auto"/>
      </w:divBdr>
    </w:div>
    <w:div w:id="1399783638">
      <w:bodyDiv w:val="1"/>
      <w:marLeft w:val="0"/>
      <w:marRight w:val="0"/>
      <w:marTop w:val="0"/>
      <w:marBottom w:val="0"/>
      <w:divBdr>
        <w:top w:val="none" w:sz="0" w:space="0" w:color="auto"/>
        <w:left w:val="none" w:sz="0" w:space="0" w:color="auto"/>
        <w:bottom w:val="none" w:sz="0" w:space="0" w:color="auto"/>
        <w:right w:val="none" w:sz="0" w:space="0" w:color="auto"/>
      </w:divBdr>
    </w:div>
    <w:div w:id="1469321472">
      <w:bodyDiv w:val="1"/>
      <w:marLeft w:val="0"/>
      <w:marRight w:val="0"/>
      <w:marTop w:val="0"/>
      <w:marBottom w:val="0"/>
      <w:divBdr>
        <w:top w:val="none" w:sz="0" w:space="0" w:color="auto"/>
        <w:left w:val="none" w:sz="0" w:space="0" w:color="auto"/>
        <w:bottom w:val="none" w:sz="0" w:space="0" w:color="auto"/>
        <w:right w:val="none" w:sz="0" w:space="0" w:color="auto"/>
      </w:divBdr>
    </w:div>
    <w:div w:id="18283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ADDF-1E20-4FB0-AC5D-9E7C3F91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nrasuvaev</dc:creator>
  <cp:lastModifiedBy>Сергевнин Сергей Львович</cp:lastModifiedBy>
  <cp:revision>2</cp:revision>
  <cp:lastPrinted>2023-11-22T07:41:00Z</cp:lastPrinted>
  <dcterms:created xsi:type="dcterms:W3CDTF">2023-11-22T10:25:00Z</dcterms:created>
  <dcterms:modified xsi:type="dcterms:W3CDTF">2023-11-22T10:25:00Z</dcterms:modified>
</cp:coreProperties>
</file>