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D7" w:rsidRDefault="0012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меры социальной поддержки семьям с детьми в Санкт-Петербурге в 2025 году</w:t>
      </w:r>
    </w:p>
    <w:p w:rsidR="00F445D7" w:rsidRDefault="0012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Единовременные выплаты</w:t>
      </w: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2689"/>
        <w:gridCol w:w="5006"/>
        <w:gridCol w:w="3847"/>
        <w:gridCol w:w="4046"/>
      </w:tblGrid>
      <w:tr w:rsidR="00F445D7" w:rsidTr="00134B79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500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Круг лиц имеющий право по меры социальной поддержки </w:t>
            </w:r>
          </w:p>
        </w:tc>
        <w:tc>
          <w:tcPr>
            <w:tcW w:w="3847" w:type="dxa"/>
          </w:tcPr>
          <w:p w:rsidR="00F445D7" w:rsidRDefault="00F2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условия</w:t>
            </w:r>
          </w:p>
        </w:tc>
        <w:tc>
          <w:tcPr>
            <w:tcW w:w="404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</w:t>
            </w:r>
          </w:p>
        </w:tc>
      </w:tr>
      <w:tr w:rsidR="00F445D7" w:rsidTr="00134B79">
        <w:trPr>
          <w:trHeight w:val="7351"/>
        </w:trPr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Пособие по беременности и родам</w:t>
            </w:r>
          </w:p>
        </w:tc>
        <w:tc>
          <w:tcPr>
            <w:tcW w:w="500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женщины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работающие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безработные (уволенные в связи с ликвидацией организаций в течение 12 месяцев, предшествовавших дню признания их безработными)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по очной форме обучения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проходящие военную службу по контракту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усыновившие ребенка и относящиеся к вышеперечисленным категориям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D7" w:rsidRDefault="001210F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выплачивается застрахованной женщине суммарно за период отпуска по беременности и родам продолжительностью</w:t>
            </w:r>
            <w:r w:rsidR="00F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дней – в случае одноплодной беременности и род</w:t>
            </w:r>
            <w:r w:rsidR="0096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F445D7" w:rsidRDefault="001210F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дней – в случае осложненных родов</w:t>
            </w:r>
          </w:p>
          <w:p w:rsidR="00F445D7" w:rsidRDefault="001210F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дня – в случае многоплодной беременности и род</w:t>
            </w:r>
            <w:r w:rsidR="0096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45D7" w:rsidRDefault="001210FF" w:rsidP="00F20036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усыновлении ребенка (детей) в возрасте до трех месяцев пособие выплачивается со дня его усыновления и до истечения 70 (в случае одновременного усыновления двух и более детей - 110) календарных дней со дня рождения ребенка (детей)</w:t>
            </w:r>
          </w:p>
        </w:tc>
        <w:tc>
          <w:tcPr>
            <w:tcW w:w="3847" w:type="dxa"/>
          </w:tcPr>
          <w:p w:rsidR="00F445D7" w:rsidRDefault="001210FF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</w:t>
            </w:r>
            <w:r w:rsidR="00F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пособие в размере 100% среднего заработка (заработок за 2 календарных года предшествующих году наступления декрета)</w:t>
            </w:r>
          </w:p>
          <w:p w:rsidR="00F445D7" w:rsidRDefault="00F445D7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D7" w:rsidRDefault="00F445D7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D7" w:rsidRDefault="001210FF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Уволенные в связи с ликвидацией организации </w:t>
            </w:r>
          </w:p>
          <w:p w:rsidR="00F445D7" w:rsidRDefault="00F445D7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D7" w:rsidRDefault="001210FF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Студентки </w:t>
            </w:r>
          </w:p>
          <w:p w:rsidR="00F445D7" w:rsidRDefault="001210FF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 проходившие военную службу по контракту </w:t>
            </w:r>
          </w:p>
          <w:p w:rsidR="00F445D7" w:rsidRDefault="00F44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7" w:rsidRDefault="001210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Минимальный размер пособия: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140 дней (70+70) – 103 285,00 руб.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156 дней (70+86) – 115 089,00 руб.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194 дня (84+110) – 143 123,50 руб.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Максимальный размер пособия: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140 дней (70+70) – 794 355,80 руб.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156 дней (70+86) – 885 139,32 руб.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194 дня (84+110) – 1 100 750,18 руб.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 величины прожиточного минимума трудоспособного населения, установленной в субъекте РФ по месту жительства (пребывания) или фактического проживания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размере стипендии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размере денежного довольствия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445D7" w:rsidTr="00134B79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рождении ребенка</w:t>
            </w:r>
          </w:p>
        </w:tc>
        <w:tc>
          <w:tcPr>
            <w:tcW w:w="5006" w:type="dxa"/>
          </w:tcPr>
          <w:p w:rsidR="00F445D7" w:rsidRDefault="00F20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из родителей</w:t>
            </w:r>
          </w:p>
        </w:tc>
        <w:tc>
          <w:tcPr>
            <w:tcW w:w="3847" w:type="dxa"/>
          </w:tcPr>
          <w:p w:rsidR="00F445D7" w:rsidRDefault="001210FF" w:rsidP="00F20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</w:t>
            </w:r>
            <w:r w:rsidR="001B5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рождении двух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54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более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54B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="001B5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пособие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выплачивается на каждого ребенка. </w:t>
            </w:r>
          </w:p>
        </w:tc>
        <w:tc>
          <w:tcPr>
            <w:tcW w:w="404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26 941,71 руб.</w:t>
            </w:r>
          </w:p>
        </w:tc>
      </w:tr>
      <w:tr w:rsidR="00F445D7" w:rsidTr="00134B79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Единовременная компенсационная выплата женщинам, родившим в возрасте от 19 до 24 лет включительно первого ребенка</w:t>
            </w:r>
          </w:p>
        </w:tc>
        <w:tc>
          <w:tcPr>
            <w:tcW w:w="5006" w:type="dxa"/>
          </w:tcPr>
          <w:p w:rsidR="00F445D7" w:rsidRDefault="001210FF" w:rsidP="00F20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Предоставляемая </w:t>
            </w:r>
            <w:r w:rsidR="00F20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наличии гражданства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Федерации и  </w:t>
            </w:r>
            <w:r w:rsidR="00F20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жительства в Санкт-Петербурге.</w:t>
            </w:r>
          </w:p>
        </w:tc>
        <w:tc>
          <w:tcPr>
            <w:tcW w:w="3847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назначается разово на одного р</w:t>
            </w:r>
            <w:r w:rsidR="00F20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ебенка, являющегося гражданином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 Ф</w:t>
            </w:r>
            <w:r w:rsidR="00F20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едерации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имеющего место жительства в Санкт-Петербурге.  В том числе при многоплодной беременности.</w:t>
            </w:r>
          </w:p>
        </w:tc>
        <w:tc>
          <w:tcPr>
            <w:tcW w:w="404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72 004 руб.</w:t>
            </w:r>
          </w:p>
        </w:tc>
      </w:tr>
      <w:tr w:rsidR="00F445D7" w:rsidTr="00134B79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Единовременная компенсационная выплата при рождении ребенка</w:t>
            </w:r>
          </w:p>
          <w:p w:rsidR="00F445D7" w:rsidRDefault="00F4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6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Предоставляемая одному из родителей (усыновителей), являющемуся гражданином Росс</w:t>
            </w:r>
            <w:r w:rsidR="00F200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ийской Федерации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имеющему место жительства в Санкт-Петербурге при условии, что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ребенок или дети, в отношении которых подается заявление являются гражданами Российской Федерации, имеющими место жительства в Санкт-Петербурге.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на приобретение детских товаров и продуктов питания. Обратиться за ней нужно в течение полутора лет со дня рождения малыша.</w:t>
            </w:r>
          </w:p>
        </w:tc>
        <w:tc>
          <w:tcPr>
            <w:tcW w:w="3847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Величина выплаты определяется на дату рождения ребёнка. 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Денежные средства переводятся на  карту «Детская».</w:t>
            </w:r>
          </w:p>
        </w:tc>
        <w:tc>
          <w:tcPr>
            <w:tcW w:w="4046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42 972 руб. — на первого ребёнка;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57 299 руб. — на второго ребёнка;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521">
              <w:rPr>
                <w:rFonts w:ascii="Times New Roman" w:eastAsia="Calibri" w:hAnsi="Times New Roman" w:cs="Times New Roman"/>
                <w:sz w:val="24"/>
                <w:szCs w:val="24"/>
              </w:rPr>
              <w:t>71 620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— на третьего и последующих детей.</w:t>
            </w:r>
          </w:p>
        </w:tc>
      </w:tr>
      <w:tr w:rsidR="00F445D7" w:rsidTr="00134B79">
        <w:tc>
          <w:tcPr>
            <w:tcW w:w="2689" w:type="dxa"/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Единовременное денежное пособие и компенсация на покупку одежды, обуви, мягкого инвентаря и оборудования детям-сиротам и детям, оставшимся без попечения родителей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Выпускникам профессиональных колледжей (училищ) и вузов из числа детей-сирот, детей, оставшихся без попечения родителей.</w:t>
            </w:r>
          </w:p>
        </w:tc>
        <w:tc>
          <w:tcPr>
            <w:tcW w:w="3847" w:type="dxa"/>
          </w:tcPr>
          <w:p w:rsidR="00F445D7" w:rsidRDefault="00F4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6" w:type="dxa"/>
          </w:tcPr>
          <w:p w:rsidR="00F445D7" w:rsidRDefault="00E62521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диновременное пособие в трёхкратном размере стипендии - 3 468 руб.;</w:t>
            </w:r>
          </w:p>
          <w:p w:rsidR="00F445D7" w:rsidRDefault="00E62521">
            <w:pPr>
              <w:shd w:val="clear" w:color="auto" w:fill="FFFFFF"/>
              <w:spacing w:before="240"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диновременная компенсация на покупку одежды, обуви, мягкого инвентаря, мебели — 123 420 руб.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B79" w:rsidTr="00926678">
        <w:tc>
          <w:tcPr>
            <w:tcW w:w="2689" w:type="dxa"/>
          </w:tcPr>
          <w:p w:rsidR="00134B79" w:rsidRPr="00134B79" w:rsidRDefault="00134B79" w:rsidP="0013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79">
              <w:rPr>
                <w:rFonts w:ascii="Times New Roman" w:hAnsi="Times New Roman" w:cs="Times New Roman"/>
                <w:sz w:val="24"/>
                <w:szCs w:val="24"/>
              </w:rPr>
              <w:t>Подарочный комплект детских принадлежностей на новорожденного ребенка. </w:t>
            </w:r>
          </w:p>
          <w:p w:rsidR="00134B79" w:rsidRPr="00134B79" w:rsidRDefault="00134B79" w:rsidP="00134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6" w:type="dxa"/>
            <w:vAlign w:val="center"/>
          </w:tcPr>
          <w:p w:rsidR="00134B79" w:rsidRPr="00134B79" w:rsidRDefault="00134B79" w:rsidP="00134B79">
            <w:pPr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3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или 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4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 являются гражданами, имеющими место жительства в Санкт-Петербурге</w:t>
            </w:r>
          </w:p>
          <w:p w:rsidR="00134B79" w:rsidRPr="00134B79" w:rsidRDefault="00134B79" w:rsidP="00134B79">
            <w:pPr>
              <w:spacing w:before="100" w:beforeAutospacing="1"/>
              <w:rPr>
                <w:rFonts w:ascii="Arial" w:hAnsi="Arial" w:cs="Arial"/>
                <w:color w:val="292929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:rsidR="00134B79" w:rsidRPr="00134B79" w:rsidRDefault="00134B79" w:rsidP="00134B79">
            <w:pPr>
              <w:spacing w:before="100" w:beforeAutospacing="1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134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01.08.2024 </w:t>
            </w:r>
            <w:r w:rsidRPr="00134B7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ежегодно утверждается Распоряжением Комитета по экономической политике и стратегическому планированию Санкт-Петербурга</w:t>
            </w:r>
          </w:p>
        </w:tc>
        <w:tc>
          <w:tcPr>
            <w:tcW w:w="4046" w:type="dxa"/>
            <w:vAlign w:val="center"/>
          </w:tcPr>
          <w:p w:rsidR="00134B79" w:rsidRPr="00134B79" w:rsidRDefault="00E62521" w:rsidP="00134B79">
            <w:pPr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292929"/>
                <w:sz w:val="24"/>
                <w:szCs w:val="24"/>
              </w:rPr>
              <w:t xml:space="preserve">На сумму в размере </w:t>
            </w:r>
            <w:r w:rsidR="00134B79" w:rsidRPr="00134B79">
              <w:rPr>
                <w:rStyle w:val="a3"/>
                <w:rFonts w:ascii="Times New Roman" w:hAnsi="Times New Roman" w:cs="Times New Roman"/>
                <w:b w:val="0"/>
                <w:bCs w:val="0"/>
                <w:color w:val="292929"/>
                <w:sz w:val="24"/>
                <w:szCs w:val="24"/>
              </w:rPr>
              <w:t>15 889 руб.</w:t>
            </w:r>
          </w:p>
        </w:tc>
      </w:tr>
    </w:tbl>
    <w:p w:rsidR="00F445D7" w:rsidRDefault="00F445D7">
      <w:pPr>
        <w:rPr>
          <w:rFonts w:ascii="Times New Roman" w:hAnsi="Times New Roman" w:cs="Times New Roman"/>
          <w:b/>
          <w:sz w:val="28"/>
          <w:szCs w:val="28"/>
        </w:rPr>
      </w:pPr>
    </w:p>
    <w:p w:rsidR="00F445D7" w:rsidRDefault="001210F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Ежемесячные выплаты</w:t>
      </w:r>
    </w:p>
    <w:tbl>
      <w:tblPr>
        <w:tblStyle w:val="ae"/>
        <w:tblW w:w="15388" w:type="dxa"/>
        <w:tblLayout w:type="fixed"/>
        <w:tblLook w:val="04A0" w:firstRow="1" w:lastRow="0" w:firstColumn="1" w:lastColumn="0" w:noHBand="0" w:noVBand="1"/>
      </w:tblPr>
      <w:tblGrid>
        <w:gridCol w:w="2689"/>
        <w:gridCol w:w="5006"/>
        <w:gridCol w:w="3847"/>
        <w:gridCol w:w="3846"/>
      </w:tblGrid>
      <w:tr w:rsidR="00F445D7" w:rsidTr="00F20036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500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Круг </w:t>
            </w:r>
            <w:r w:rsidRPr="00DC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</w:t>
            </w:r>
            <w:r w:rsidR="00E62521" w:rsidRPr="00DC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C68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имеющий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право по меры социальной поддержки</w:t>
            </w:r>
          </w:p>
        </w:tc>
        <w:tc>
          <w:tcPr>
            <w:tcW w:w="3847" w:type="dxa"/>
          </w:tcPr>
          <w:p w:rsidR="00F445D7" w:rsidRDefault="00F2003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условия</w:t>
            </w:r>
          </w:p>
        </w:tc>
        <w:tc>
          <w:tcPr>
            <w:tcW w:w="3846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</w:t>
            </w:r>
          </w:p>
        </w:tc>
      </w:tr>
      <w:tr w:rsidR="00F445D7" w:rsidTr="00F20036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Единое пособие беременным женщинам</w:t>
            </w:r>
          </w:p>
        </w:tc>
        <w:tc>
          <w:tcPr>
            <w:tcW w:w="5006" w:type="dxa"/>
          </w:tcPr>
          <w:p w:rsidR="00F445D7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назначается при следующих обстоятельствах: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медицинской организации произошла в первые 12 недель беременности;</w:t>
            </w:r>
          </w:p>
          <w:p w:rsidR="00F445D7" w:rsidRDefault="0040205C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среднедушевой</w:t>
            </w:r>
            <w:r w:rsidR="001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на человека в семье не превышает регионального прожиточного минимума на душу населения;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семьи соответствует установленным критериям;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каждого трудоспособного члена семьи в расчетном периоде составляет не</w:t>
            </w:r>
            <w:r w:rsidRPr="007F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4 МРОТ;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– гражданин РФ, постоянно проживающий в Российской Федерации</w:t>
            </w:r>
          </w:p>
          <w:p w:rsidR="00F445D7" w:rsidRDefault="00F4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:rsidR="00F445D7" w:rsidRDefault="001210FF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50% прожиточного минимума для трудоспособного населения в регионе – базовый размер выплаты;</w:t>
            </w:r>
          </w:p>
          <w:p w:rsidR="00F445D7" w:rsidRDefault="001210FF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75% прожиточного минимума для трудоспособного </w:t>
            </w:r>
            <w:r w:rsidRPr="00D663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населения в регионе, если с учетом базов</w:t>
            </w:r>
            <w:r w:rsidR="00E62521" w:rsidRPr="00D663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D663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й выплаты </w:t>
            </w:r>
            <w:r w:rsidR="00E62521" w:rsidRPr="00D663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среднедушевой доход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семьи не превысил прожиточного минимума на человека;</w:t>
            </w:r>
          </w:p>
          <w:p w:rsidR="00F445D7" w:rsidRDefault="001210FF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100% прожиточного минимума для трудоспособного населения в регионе, если среднедушевой доход семьи вместе с выплатой в размере 75% не превысил прожиточного минимума на человека.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Единое пособие назначается при обращении женщины после наступления срока беременности 12 недель.</w:t>
            </w:r>
          </w:p>
          <w:p w:rsidR="00F445D7" w:rsidRDefault="00F44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осуществляется за период с месяца постановки на учет, но не ранее наступления 6 недель беременности и месяца приобретения гражданства Российской Федерации.</w:t>
            </w:r>
          </w:p>
        </w:tc>
      </w:tr>
      <w:tr w:rsidR="00F445D7" w:rsidTr="00F20036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Единое пособие на детей до 17 лет </w:t>
            </w:r>
          </w:p>
        </w:tc>
        <w:tc>
          <w:tcPr>
            <w:tcW w:w="5006" w:type="dxa"/>
          </w:tcPr>
          <w:p w:rsidR="00F445D7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Выплата назначается малообеспеченным семьям с учётом оценки нуждаемости при соблюдении следующих условий:</w:t>
            </w:r>
          </w:p>
          <w:p w:rsidR="00F445D7" w:rsidRDefault="0040205C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663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среднедушевой</w:t>
            </w:r>
            <w:r w:rsidR="001210F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доход на человека в семье не превышает регионального прожиточного минимума на </w:t>
            </w:r>
            <w:r w:rsidR="0096341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душу населения</w:t>
            </w:r>
            <w:r w:rsidR="001210F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F445D7" w:rsidRDefault="001210FF" w:rsidP="007F5BE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F5BE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доход каждого трудоспособного члена семьи в расчетном периоде составляет не менее 4 МРОТ;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собственность семьи соответствует установленным критериям;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заявитель и дети, на которых назначается пособие, – граждане Российской Федерации, постоянно проживающие в Российской Федерации.</w:t>
            </w:r>
          </w:p>
        </w:tc>
        <w:tc>
          <w:tcPr>
            <w:tcW w:w="3847" w:type="dxa"/>
          </w:tcPr>
          <w:p w:rsidR="00F445D7" w:rsidRDefault="001210FF">
            <w:pPr>
              <w:shd w:val="clear" w:color="auto" w:fill="FFFFFF"/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Размер ежемесячного пособия зависит от дохода семьи и может составлять:</w:t>
            </w:r>
          </w:p>
          <w:p w:rsidR="00F445D7" w:rsidRDefault="001210FF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50% от прожиточного минимума на ребенка в регионе — базовый размер выплаты;</w:t>
            </w:r>
          </w:p>
          <w:p w:rsidR="00F445D7" w:rsidRDefault="001210FF">
            <w:pPr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75% от прожиточного минимума на ребенка в регионе - назначается в том случае, если при назначении базового размера среднедушевой доход семьи меньше прожиточного минимума;</w:t>
            </w:r>
          </w:p>
          <w:p w:rsidR="00F445D7" w:rsidRDefault="001210FF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100% от прожиточного минимума на ребенка в регионе — если при назначении пособия в размере 75% регионального прожиточного минимума на ребенка уровень среднедушевого дохода семьи меньше прожиточного минимума на человека.</w:t>
            </w:r>
          </w:p>
        </w:tc>
        <w:tc>
          <w:tcPr>
            <w:tcW w:w="3846" w:type="dxa"/>
          </w:tcPr>
          <w:p w:rsidR="00F445D7" w:rsidRDefault="001210FF">
            <w:pPr>
              <w:pStyle w:val="ac"/>
              <w:shd w:val="clear" w:color="auto" w:fill="FFFFFF"/>
              <w:spacing w:beforeAutospacing="0" w:after="280"/>
              <w:jc w:val="both"/>
              <w:rPr>
                <w:color w:val="212121"/>
              </w:rPr>
            </w:pPr>
            <w:r>
              <w:rPr>
                <w:color w:val="212121"/>
              </w:rPr>
              <w:lastRenderedPageBreak/>
              <w:t>Семьям с несколькими детьми от 0 до 17 лет единое пособие выплачивается на каждого ребенка до достижения 17 лет.</w:t>
            </w:r>
          </w:p>
          <w:p w:rsidR="00F445D7" w:rsidRDefault="001210FF">
            <w:pPr>
              <w:pStyle w:val="ac"/>
              <w:shd w:val="clear" w:color="auto" w:fill="FFFFFF"/>
              <w:spacing w:beforeAutospacing="0" w:after="280"/>
              <w:jc w:val="both"/>
              <w:rPr>
                <w:color w:val="212121"/>
              </w:rPr>
            </w:pPr>
            <w:r>
              <w:rPr>
                <w:color w:val="212121"/>
              </w:rPr>
              <w:t>Единое пособие назначается на один год и продлевается по заявлению.</w:t>
            </w:r>
          </w:p>
          <w:p w:rsidR="00F445D7" w:rsidRDefault="00F44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445D7" w:rsidTr="00F20036">
        <w:tc>
          <w:tcPr>
            <w:tcW w:w="2689" w:type="dxa"/>
          </w:tcPr>
          <w:p w:rsidR="00F445D7" w:rsidRDefault="0012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уходу за ребенком до 1,5 лет</w:t>
            </w:r>
          </w:p>
        </w:tc>
        <w:tc>
          <w:tcPr>
            <w:tcW w:w="5006" w:type="dxa"/>
          </w:tcPr>
          <w:p w:rsidR="00F445D7" w:rsidRPr="00D66309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Пособие выплачивается лицам (матери, отцу, другим родственникам, опекунам), фактически осуществляющим уход за ребенком и находящимся в отпуске по уходу за ребенком либо вышедшим на работу </w:t>
            </w:r>
            <w:r w:rsidR="00EF20F3"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на неполный рабочий день </w:t>
            </w:r>
            <w:r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из этого отпуска ранее достижения ребенком возраста полутора лет, со дня предоставления отпуска по уходу за ребенком до достижения ребенком возраста полутора лет.</w:t>
            </w:r>
          </w:p>
        </w:tc>
        <w:tc>
          <w:tcPr>
            <w:tcW w:w="3847" w:type="dxa"/>
          </w:tcPr>
          <w:p w:rsidR="00F445D7" w:rsidRPr="00D66309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Пособие исчисляется в размере 40% среднего</w:t>
            </w:r>
            <w:r w:rsidR="0040205C"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дневного</w:t>
            </w:r>
            <w:r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заработка, рассчитанного за два календарных года, предшествующих году наступления отпуска по уходу за ребенком</w:t>
            </w:r>
            <w:r w:rsidR="0040205C"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</w:t>
            </w:r>
            <w:r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 </w:t>
            </w:r>
            <w:r w:rsidR="0040205C"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умноженного</w:t>
            </w:r>
            <w:r w:rsidRPr="00D66309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на 30,4.</w:t>
            </w:r>
          </w:p>
        </w:tc>
        <w:tc>
          <w:tcPr>
            <w:tcW w:w="3846" w:type="dxa"/>
          </w:tcPr>
          <w:p w:rsidR="00F445D7" w:rsidRPr="00D66309" w:rsidRDefault="00121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0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размер – 10 103,83 руб., максимальный – 68 995,48 руб.</w:t>
            </w:r>
          </w:p>
          <w:p w:rsidR="00F445D7" w:rsidRPr="00D66309" w:rsidRDefault="00F445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445D7" w:rsidTr="00F20036">
        <w:tc>
          <w:tcPr>
            <w:tcW w:w="2689" w:type="dxa"/>
          </w:tcPr>
          <w:p w:rsidR="00F445D7" w:rsidRDefault="001210FF">
            <w:pPr>
              <w:shd w:val="clear" w:color="auto" w:fill="FAFC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;serif" w:eastAsia="Times New Roman" w:hAnsi="Times New Roman;serif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Ежемесячное пособие от рождения до 1,5 лет</w:t>
            </w:r>
            <w:r w:rsidR="001B44AF">
              <w:rPr>
                <w:rFonts w:eastAsia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1B44AF" w:rsidRPr="00D6630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приобретение товаров детского ассортимента и продуктов детского питания</w:t>
            </w:r>
            <w:r>
              <w:rPr>
                <w:rFonts w:ascii="Times New Roman;serif" w:eastAsia="Times New Roman" w:hAnsi="Times New Roman;serif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</w:tcPr>
          <w:p w:rsidR="00F445D7" w:rsidRPr="00D66309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630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Гражданам РФ, лицам без гражданства, в том числе беженцам</w:t>
            </w:r>
            <w:r w:rsidRPr="00D66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 w:rsidRPr="00D6630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Малообеспеченным семьям </w:t>
            </w: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(неполн</w:t>
            </w:r>
            <w:r w:rsidR="00EF20F3"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ым</w:t>
            </w: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семья</w:t>
            </w:r>
            <w:r w:rsidR="00EF20F3"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м, семьям военнослужащего</w:t>
            </w: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имеющим среднедушевой доход семьи ниже полуторакратного размера величины прожиточного минимума в расчёте на душу населения, установленного в Санкт-Петербурге за последний квартал, за который </w:t>
            </w: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определена указанная величина прожиточного минимума.)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Выплата назначается независимо от среднедушевого дохода семьи: 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ребёнок-инвалид;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неполной семьи, в которой имеется еще ребёнок в возрасте до 3 лет;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ВИЧ-инфицированный ребёнок;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ребёнок-инвалид с особыми потребностями;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ребёнок, страдающий заболеванием целиакия.</w:t>
            </w:r>
          </w:p>
        </w:tc>
        <w:tc>
          <w:tcPr>
            <w:tcW w:w="3847" w:type="dxa"/>
          </w:tcPr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Размер пособия определен в твердом размере.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 необходимо ежегодно подтверждать право на выплату. Если в семье двое и более детей, пособие выплачивается на каждого ребёнка.</w:t>
            </w:r>
          </w:p>
          <w:p w:rsidR="00F445D7" w:rsidRPr="00D66309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 w:rsidRPr="00D6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средства переводятся на  карту «Детская».</w:t>
            </w:r>
          </w:p>
        </w:tc>
        <w:tc>
          <w:tcPr>
            <w:tcW w:w="3846" w:type="dxa"/>
          </w:tcPr>
          <w:p w:rsidR="00F445D7" w:rsidRPr="00D66309" w:rsidRDefault="001210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>4 783</w:t>
            </w:r>
            <w:r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 — на </w:t>
            </w:r>
            <w:r w:rsidR="001B54BC"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ребенка в малообеспеченной</w:t>
            </w:r>
            <w:r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семье;</w:t>
            </w:r>
          </w:p>
          <w:p w:rsidR="00F445D7" w:rsidRPr="00D66309" w:rsidRDefault="00F4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5D7" w:rsidRPr="00D66309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B54BC"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>402</w:t>
            </w:r>
            <w:r w:rsidR="001B54BC"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  <w:r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на </w:t>
            </w:r>
            <w:r w:rsidR="001B54BC"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первого </w:t>
            </w:r>
            <w:r w:rsidR="001B54BC"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 в малообеспеченной </w:t>
            </w:r>
            <w:r w:rsidRPr="00D6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неполной семье или семье военнослужащего;</w:t>
            </w:r>
          </w:p>
          <w:p w:rsidR="00F445D7" w:rsidRPr="00D66309" w:rsidRDefault="00F445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45D7" w:rsidRPr="00D66309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6 171 руб. — на </w:t>
            </w:r>
            <w:r w:rsidR="001B54BC"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>второго и</w:t>
            </w: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 последующ</w:t>
            </w:r>
            <w:r w:rsidR="00EF20F3" w:rsidRPr="00D663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 дет</w:t>
            </w:r>
            <w:r w:rsidR="00EF20F3" w:rsidRPr="00D663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D66309"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  <w:lang w:eastAsia="ru-RU"/>
              </w:rPr>
              <w:t xml:space="preserve"> (в т.ч. в неполной семье; в семье военнослужащего).</w:t>
            </w:r>
            <w:r w:rsidRPr="00D66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445D7" w:rsidRPr="00D66309" w:rsidRDefault="00F445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45D7" w:rsidRPr="00D66309" w:rsidRDefault="00F445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45D7" w:rsidRPr="00D66309" w:rsidRDefault="00F4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45D7" w:rsidTr="00F20036"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Ежемесячное пособие на ребёнка в возрасте от 1,5 до 7 лет</w:t>
            </w:r>
          </w:p>
          <w:p w:rsidR="00F445D7" w:rsidRDefault="001B44AF">
            <w:pPr>
              <w:shd w:val="clear" w:color="auto" w:fill="FAFC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630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приобретение товаров детского ассортимента и продуктов детского питания</w:t>
            </w:r>
            <w:r>
              <w:rPr>
                <w:rFonts w:ascii="Times New Roman;serif" w:eastAsia="Times New Roman" w:hAnsi="Times New Roman;serif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</w:p>
          <w:p w:rsidR="00F445D7" w:rsidRDefault="00F4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Гражданам РФ, лицам без гражданства, в том числе беженцам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Малообеспеченным семьям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(неполная семья), имеющая среднедушевой доход семьи ниже полуторакратного размера величины прожиточного минимума в расчёте на душу населения, установленного в Санкт-Петербурге за последний квартал, за который определена указанная величина прожиточного минимума.)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назначается независимо от среднедушевого дохода семьи: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ребёнок-инвалид;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от рождения до 3 лет, имеющего медицинские показания к обеспечению специальными молочными продуктами детского питания;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неполной семьи, в которой имеется еще ребёнок в возрасте до 3 лет;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 ребёнка из семьи, в которой также имеется ВИЧ-инфицированный ребёнок;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ребёнок-инвалид с особыми потребностями;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ребёнок, страдающий заболеванием целиакия.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Размер пособия определен в твердом размере.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 необходимо ежегодно подтверждать право на выплату. Если в семье двое и более детей, пособие выплачивается на каждого ребёнка.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средства переводятся на  карту «Детская».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1 389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для малообеспеченной семьи;</w:t>
            </w:r>
          </w:p>
          <w:p w:rsidR="00F445D7" w:rsidRDefault="001210FF">
            <w:pPr>
              <w:shd w:val="clear" w:color="auto" w:fill="FFFFFF"/>
              <w:spacing w:before="240"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2004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для неполной семьи или семьи военнослужащего. </w:t>
            </w:r>
          </w:p>
          <w:p w:rsidR="00F445D7" w:rsidRDefault="00F44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445D7" w:rsidTr="00F20036">
        <w:tc>
          <w:tcPr>
            <w:tcW w:w="2689" w:type="dxa"/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Ежемесячное пособие на ребёнка школьного возраста (от 7 до 16 лет) </w:t>
            </w:r>
          </w:p>
          <w:p w:rsidR="001B44AF" w:rsidRDefault="001B44AF" w:rsidP="001B44AF">
            <w:pPr>
              <w:shd w:val="clear" w:color="auto" w:fill="FAFC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630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приобретение товаров детского ассортимента и продуктов детского питания</w:t>
            </w:r>
            <w:r>
              <w:rPr>
                <w:rFonts w:ascii="Times New Roman;serif" w:eastAsia="Times New Roman" w:hAnsi="Times New Roman;serif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</w:p>
          <w:p w:rsidR="00F445D7" w:rsidRDefault="00F445D7">
            <w:pPr>
              <w:shd w:val="clear" w:color="auto" w:fill="FAFC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Гражданам РФ, лицам без гражданства, в том числе беженцам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Малообеспеченным семьям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(неполная семья), имеющая среднедушевой доход семьи ниже полуторакратного размера величины прожиточного минимума в расчёте на душу населения, установленного в Санкт-Петербурге за последний квартал, за который определена указанная величина прожиточного минимума.)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Выплата назначается независимо от среднедушевого дохода семьи: 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ребёнок-инвалид;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неполной семьи, в которой имеется еще ребёнок в возрасте до 3 лет;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ВИЧ-инфицированный ребёнок;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ребёнок-инвалид с особыми потребностями;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ребёнка из семьи, в которой также имеется ребёнок, страдающий заболеванием целиакия.</w:t>
            </w:r>
          </w:p>
        </w:tc>
        <w:tc>
          <w:tcPr>
            <w:tcW w:w="3847" w:type="dxa"/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пособия определен в твердом размере.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Родителям необходимо ежегодно подтверждать право на выплату. Если в семье двое и более детей, пособие выплачивается на каждого ребёнка.</w:t>
            </w:r>
          </w:p>
          <w:p w:rsidR="00F445D7" w:rsidRDefault="001210FF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Пособие выплачивается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банковскую карту одного из родителей или законных представителей.</w:t>
            </w:r>
            <w:r>
              <w:t xml:space="preserve"> </w:t>
            </w:r>
          </w:p>
        </w:tc>
        <w:tc>
          <w:tcPr>
            <w:tcW w:w="3846" w:type="dxa"/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1289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для малообеспеченной семьи;</w:t>
            </w:r>
          </w:p>
          <w:p w:rsidR="00F445D7" w:rsidRDefault="001210FF">
            <w:pPr>
              <w:shd w:val="clear" w:color="auto" w:fill="FFFFFF"/>
              <w:spacing w:before="240"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1864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для неполной семьи или семьи военнослужащего.</w:t>
            </w:r>
          </w:p>
          <w:p w:rsidR="00F445D7" w:rsidRDefault="00F44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Ежемесячное пособие на ребенка-инвалида в возрасте от рождения до 18 лет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Ежемесячное пособие на ВИЧ —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инфицированного ребенка в возрасте от рождения до 18 лет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Гражданам РФ, лицам без гражданства, в том числе беженцам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7 лет денежные средства переводятся на карту «Детская»,  с 7 до 18 лет  на банковскую карту одного из родителей или законных представителей.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>9 464</w:t>
            </w:r>
            <w:r>
              <w:rPr>
                <w:rFonts w:ascii="Times New Roman" w:eastAsia="Calibri" w:hAnsi="Times New Roman"/>
                <w:color w:val="000000"/>
              </w:rPr>
              <w:t xml:space="preserve"> руб.</w:t>
            </w: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Ежемесячное пособие на ребенка-инвалида с особыми      потребностями  в возрасте от рождения до 18 лет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Гражданам РФ, лицам без гражданства, в том числе беженцам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Пособие назначается на детей, в чей индивидуальной программе реабилитации инвалида (ИПР) или в индивидуальной программе реабилитации или абилитации ребенка-инвалида (ИПРА) 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kern w:val="2"/>
                <w:sz w:val="24"/>
                <w:szCs w:val="24"/>
                <w:lang w:eastAsia="ru-RU"/>
              </w:rPr>
              <w:t>есть запись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 наличии 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kern w:val="2"/>
                <w:sz w:val="24"/>
                <w:szCs w:val="24"/>
                <w:lang w:eastAsia="ru-RU"/>
              </w:rPr>
              <w:t>3 степени ограничения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 одной из основных категорий жизнедеятельности.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пособия определен в </w:t>
            </w:r>
            <w:r w:rsidR="001B5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твердом размере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производится на банковскую карту одного из родителей или законных представителей.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;serif" w:eastAsia="Calibri" w:hAnsi="Times New Roman;serif"/>
                <w:color w:val="000000"/>
                <w:sz w:val="24"/>
              </w:rPr>
              <w:t>21 323</w:t>
            </w:r>
            <w:r>
              <w:rPr>
                <w:rFonts w:ascii="Times New Roman" w:eastAsia="Calibri" w:hAnsi="Times New Roman"/>
                <w:color w:val="000000"/>
              </w:rPr>
              <w:t xml:space="preserve">  </w:t>
            </w:r>
            <w:r w:rsidR="001B54BC">
              <w:rPr>
                <w:rFonts w:ascii="Times New Roman" w:eastAsia="Calibri" w:hAnsi="Times New Roman"/>
                <w:color w:val="000000"/>
              </w:rPr>
              <w:t>руб.</w:t>
            </w:r>
            <w:r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ребенка  от рождения до  18 лет  из семьи, где оба родителя, законных представителя  (единственный родитель, законный представитель) являются инвалидами   I и (или) II группы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Гражданам РФ, лицам без гражданства, в том числе беженцам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7 лет денежные средства переводятся на карту «Детская»,  с 7 до 18 лет  на банковскую карту одного из родителей или законных представителей.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;serif" w:eastAsia="Calibri" w:hAnsi="Times New Roman;serif"/>
                <w:color w:val="000000"/>
                <w:sz w:val="24"/>
              </w:rPr>
              <w:t xml:space="preserve">9 </w:t>
            </w:r>
            <w:r w:rsidR="001B54BC">
              <w:rPr>
                <w:rFonts w:ascii="Times New Roman;serif" w:eastAsia="Calibri" w:hAnsi="Times New Roman;serif"/>
                <w:color w:val="000000"/>
                <w:sz w:val="24"/>
              </w:rPr>
              <w:t>464</w:t>
            </w:r>
            <w:r w:rsidR="001B54BC">
              <w:rPr>
                <w:rFonts w:ascii="Times New Roman" w:eastAsia="Calibri" w:hAnsi="Times New Roman"/>
                <w:color w:val="000000"/>
              </w:rPr>
              <w:t xml:space="preserve"> руб.</w:t>
            </w:r>
            <w:r>
              <w:rPr>
                <w:rFonts w:ascii="Times New Roman" w:eastAsia="Calibri" w:hAnsi="Times New Roman"/>
                <w:color w:val="000000"/>
              </w:rPr>
              <w:t xml:space="preserve"> — от рождения до 7 лет </w:t>
            </w:r>
          </w:p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;serif" w:eastAsia="Calibri" w:hAnsi="Times New Roman;serif"/>
                <w:color w:val="000000"/>
                <w:sz w:val="24"/>
              </w:rPr>
              <w:t>6 574</w:t>
            </w:r>
            <w:r>
              <w:rPr>
                <w:rFonts w:ascii="Times New Roman" w:eastAsia="Calibri" w:hAnsi="Times New Roman"/>
                <w:color w:val="000000"/>
              </w:rPr>
              <w:t xml:space="preserve"> руб.  - от 7 до 18 лет</w:t>
            </w: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ребенка-инвалида от рождения до  18 лет из семьи, где оба родителя, законных представителя (единственный родитель, законный представитель) являются инвалидами I и (или) II группы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Гражданам РФ, лицам без гражданства, в том числе беженцам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жительства (пребывания) в Санкт-Петербурге, иностранным гражданам, имеющим место жительства в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производится на банковскую карту одного из родителей или законных представителей.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;serif" w:eastAsia="Calibri" w:hAnsi="Times New Roman;serif"/>
                <w:color w:val="000000"/>
                <w:sz w:val="24"/>
              </w:rPr>
              <w:t>13 140</w:t>
            </w:r>
            <w:r>
              <w:rPr>
                <w:rFonts w:ascii="Times New Roman" w:eastAsia="Calibri" w:hAnsi="Times New Roman"/>
                <w:color w:val="000000"/>
              </w:rPr>
              <w:t xml:space="preserve">  </w:t>
            </w:r>
            <w:r w:rsidR="001B54BC">
              <w:rPr>
                <w:rFonts w:ascii="Times New Roman" w:eastAsia="Calibri" w:hAnsi="Times New Roman"/>
                <w:color w:val="000000"/>
              </w:rPr>
              <w:t>руб.</w:t>
            </w:r>
            <w:bookmarkStart w:id="0" w:name="_GoBack"/>
            <w:bookmarkEnd w:id="0"/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;serif" w:eastAsia="Calibri" w:hAnsi="Times New Roman;serif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Ежегодная денежная выплата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a3"/>
                <w:rFonts w:ascii="Times New Roman;serif" w:eastAsia="Calibri" w:hAnsi="Times New Roman;serif" w:cs="Times New Roman"/>
                <w:b w:val="0"/>
                <w:bCs w:val="0"/>
                <w:color w:val="000000"/>
                <w:sz w:val="24"/>
                <w:szCs w:val="24"/>
              </w:rPr>
              <w:t>для обеспечения одеждой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 для посещения учебных занятий, а также спортивной формой на весь период обучения детей из многодетных семей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Гражданам </w:t>
            </w:r>
            <w:r w:rsidR="001B44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РФ</w:t>
            </w:r>
            <w:r w:rsidR="001B44AF" w:rsidRPr="00DC68D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,</w:t>
            </w:r>
            <w:r w:rsidRPr="00DC68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 w:rsidRPr="00DC68D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меющим место </w:t>
            </w:r>
            <w:r w:rsidR="001B44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жительства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Выплата производится 1 раз в течение календарного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года.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производится на банковскую карту одного из родителей или законных представителей.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6 171 руб.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обучающихся в образовательных организациях, реализующих образовательные программы среднего профессионального образования по программам подготовки квалифицированных рабочих, служащих, программам подготовки специалистов среднего звена, по очной форме обучения, не старше 23 лет.</w:t>
            </w:r>
          </w:p>
          <w:p w:rsidR="00F445D7" w:rsidRDefault="001210F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10 461  руб. - </w:t>
            </w:r>
            <w:r>
              <w:rPr>
                <w:rFonts w:ascii="Times New Roman" w:hAnsi="Times New Roman"/>
                <w:color w:val="000000"/>
                <w:sz w:val="24"/>
              </w:rPr>
              <w:t>на детей, обучающихся в школах, а также детей, зачисленных на обучение в первый класс в общеобразовательные организации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Ежегодная компенсационная выплата на ребенка, страдающего заболеванием целиакия со дня установления медицинского диагноза до исполнения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возраста 18 лет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Гражданам </w:t>
            </w:r>
            <w:r w:rsidR="001B44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РФ,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</w:t>
            </w:r>
            <w:r w:rsidR="001B44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жительства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Выплата производится 1 раз в течение календарного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года.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производится на банковскую карту одного из родителей или законных представителей.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15 779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</w:t>
            </w: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>Ежемесячная социальная выплата студенческим семьям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Гражданам </w:t>
            </w:r>
            <w:r w:rsidR="001B44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РФ,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имеющим место </w:t>
            </w:r>
            <w:r w:rsidR="001B44A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жительства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производится на банковскую карту одного из родителей.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5 259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</w:t>
            </w:r>
          </w:p>
        </w:tc>
      </w:tr>
      <w:tr w:rsidR="00F445D7" w:rsidTr="00F20036">
        <w:trPr>
          <w:trHeight w:val="1004"/>
        </w:trPr>
        <w:tc>
          <w:tcPr>
            <w:tcW w:w="2689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Calibri" w:hAnsi="Times New Roman;serif" w:cs="Times New Roman"/>
                <w:color w:val="000000"/>
                <w:sz w:val="24"/>
                <w:szCs w:val="24"/>
              </w:rPr>
              <w:t xml:space="preserve">Ежемесячная компенсационная выплата детям из многодетных семей, получающих  пенсию по случаю потери кормильца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6" w:type="dxa"/>
            <w:tcBorders>
              <w:top w:val="nil"/>
            </w:tcBorders>
          </w:tcPr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Гражданам </w:t>
            </w:r>
            <w:r w:rsidR="00963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РФ,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имеющим место жительства (</w:t>
            </w:r>
            <w:r w:rsidR="0096341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пребывания)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Санкт-Петербурге. </w:t>
            </w:r>
          </w:p>
          <w:p w:rsidR="00F445D7" w:rsidRDefault="001210FF">
            <w:pPr>
              <w:shd w:val="clear" w:color="auto" w:fill="FAFC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Независимо от дохода семьи. </w:t>
            </w:r>
          </w:p>
        </w:tc>
        <w:tc>
          <w:tcPr>
            <w:tcW w:w="3847" w:type="dxa"/>
            <w:tcBorders>
              <w:top w:val="nil"/>
            </w:tcBorders>
          </w:tcPr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пособия определен в </w:t>
            </w:r>
            <w:r w:rsidR="00963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твердом размере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каждого ребенка.</w:t>
            </w:r>
          </w:p>
          <w:p w:rsidR="00F445D7" w:rsidRDefault="00121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производится на банковскую карту родителя или законного представителя.</w:t>
            </w:r>
          </w:p>
        </w:tc>
        <w:tc>
          <w:tcPr>
            <w:tcW w:w="3846" w:type="dxa"/>
            <w:tcBorders>
              <w:top w:val="nil"/>
            </w:tcBorders>
          </w:tcPr>
          <w:p w:rsidR="00F445D7" w:rsidRDefault="00121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5 728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</w:t>
            </w:r>
          </w:p>
        </w:tc>
      </w:tr>
    </w:tbl>
    <w:p w:rsidR="00F445D7" w:rsidRDefault="00F445D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F445D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D7"/>
    <w:rsid w:val="001210FF"/>
    <w:rsid w:val="00134B79"/>
    <w:rsid w:val="001B44AF"/>
    <w:rsid w:val="001B54BC"/>
    <w:rsid w:val="00316024"/>
    <w:rsid w:val="0040205C"/>
    <w:rsid w:val="007F5BE6"/>
    <w:rsid w:val="00963416"/>
    <w:rsid w:val="00D66309"/>
    <w:rsid w:val="00DC68D3"/>
    <w:rsid w:val="00E328B8"/>
    <w:rsid w:val="00E62521"/>
    <w:rsid w:val="00EF20F3"/>
    <w:rsid w:val="00F20036"/>
    <w:rsid w:val="00F445D7"/>
    <w:rsid w:val="00F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28EE"/>
  <w15:docId w15:val="{CED108C4-8D5F-477B-93FB-9853810F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440"/>
    <w:rPr>
      <w:b/>
      <w:bCs/>
    </w:rPr>
  </w:style>
  <w:style w:type="character" w:styleId="a4">
    <w:name w:val="Hyperlink"/>
    <w:basedOn w:val="a0"/>
    <w:uiPriority w:val="99"/>
    <w:semiHidden/>
    <w:unhideWhenUsed/>
    <w:rsid w:val="00C57440"/>
    <w:rPr>
      <w:color w:val="0000FF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C57440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2E19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d">
    <w:name w:val="Без списка"/>
    <w:uiPriority w:val="99"/>
    <w:semiHidden/>
    <w:unhideWhenUsed/>
    <w:qFormat/>
  </w:style>
  <w:style w:type="table" w:styleId="ae">
    <w:name w:val="Table Grid"/>
    <w:basedOn w:val="a1"/>
    <w:uiPriority w:val="39"/>
    <w:rsid w:val="00A4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134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Кожемякина Дарья Дмитриевна</cp:lastModifiedBy>
  <cp:revision>5</cp:revision>
  <dcterms:created xsi:type="dcterms:W3CDTF">2025-07-03T16:56:00Z</dcterms:created>
  <dcterms:modified xsi:type="dcterms:W3CDTF">2025-07-08T12:46:00Z</dcterms:modified>
  <dc:language>ru-RU</dc:language>
</cp:coreProperties>
</file>